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36E15A3C"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B8248C" w:rsidRPr="008A2F40">
        <w:rPr>
          <w:rFonts w:ascii="Arial" w:hAnsi="Arial" w:cs="Arial"/>
          <w:b/>
          <w:sz w:val="24"/>
          <w:lang w:val="en-US"/>
        </w:rPr>
        <w:t>11</w:t>
      </w:r>
      <w:r w:rsidR="00B8248C">
        <w:rPr>
          <w:rFonts w:ascii="Arial" w:hAnsi="Arial" w:cs="Arial"/>
          <w:b/>
          <w:sz w:val="24"/>
          <w:lang w:val="en-US"/>
        </w:rPr>
        <w:t>9</w:t>
      </w:r>
      <w:r w:rsidRPr="004560F5">
        <w:rPr>
          <w:rFonts w:ascii="Arial" w:hAnsi="Arial" w:cs="Arial"/>
          <w:b/>
          <w:sz w:val="24"/>
          <w:lang w:val="en-US"/>
        </w:rPr>
        <w:tab/>
      </w:r>
      <w:r w:rsidR="006E6534" w:rsidRPr="006E6534">
        <w:rPr>
          <w:rFonts w:ascii="Arial" w:hAnsi="Arial" w:cs="Arial"/>
          <w:b/>
          <w:sz w:val="24"/>
          <w:lang w:val="en-US"/>
        </w:rPr>
        <w:t>R1-</w:t>
      </w:r>
      <w:r w:rsidR="002F4AF7" w:rsidRPr="002F4AF7">
        <w:rPr>
          <w:rFonts w:ascii="Arial" w:hAnsi="Arial" w:cs="Arial"/>
          <w:b/>
          <w:sz w:val="24"/>
          <w:lang w:val="en-US" w:eastAsia="zh-CN"/>
        </w:rPr>
        <w:t>24</w:t>
      </w:r>
      <w:r w:rsidR="001D66F1" w:rsidRPr="00C90E9B">
        <w:rPr>
          <w:rFonts w:ascii="Arial" w:hAnsi="Arial" w:cs="Arial"/>
          <w:b/>
          <w:sz w:val="24"/>
          <w:lang w:val="en-US" w:eastAsia="zh-CN"/>
        </w:rPr>
        <w:t>10050</w:t>
      </w:r>
    </w:p>
    <w:p w14:paraId="0877B945" w14:textId="5B7DA35F" w:rsidR="004B4372" w:rsidRDefault="00BB1CCF" w:rsidP="004B4372">
      <w:pPr>
        <w:tabs>
          <w:tab w:val="left" w:pos="1985"/>
        </w:tabs>
        <w:spacing w:after="0"/>
        <w:jc w:val="both"/>
        <w:rPr>
          <w:rFonts w:ascii="Arial" w:hAnsi="Arial" w:cs="Arial"/>
          <w:b/>
          <w:sz w:val="24"/>
          <w:lang w:val="en-US"/>
        </w:rPr>
      </w:pPr>
      <w:r w:rsidRPr="00BB1CCF">
        <w:rPr>
          <w:rFonts w:ascii="Arial" w:hAnsi="Arial" w:cs="Arial" w:hint="eastAsia"/>
          <w:b/>
          <w:bCs/>
          <w:sz w:val="24"/>
        </w:rPr>
        <w:t>Orlando</w:t>
      </w:r>
      <w:r w:rsidR="00035547" w:rsidRPr="00035547">
        <w:rPr>
          <w:rFonts w:ascii="Arial" w:hAnsi="Arial" w:cs="Arial"/>
          <w:b/>
          <w:bCs/>
          <w:sz w:val="24"/>
        </w:rPr>
        <w:t xml:space="preserve">, </w:t>
      </w:r>
      <w:r>
        <w:rPr>
          <w:rFonts w:ascii="Arial" w:hAnsi="Arial" w:cs="Arial" w:hint="eastAsia"/>
          <w:b/>
          <w:bCs/>
          <w:sz w:val="24"/>
          <w:lang w:eastAsia="zh-CN"/>
        </w:rPr>
        <w:t>USA</w:t>
      </w:r>
      <w:r w:rsidR="00035547" w:rsidRPr="00035547">
        <w:rPr>
          <w:rFonts w:ascii="Arial" w:hAnsi="Arial" w:cs="Arial"/>
          <w:b/>
          <w:bCs/>
          <w:sz w:val="24"/>
        </w:rPr>
        <w:t xml:space="preserve">, </w:t>
      </w:r>
      <w:r>
        <w:rPr>
          <w:rFonts w:ascii="Arial" w:hAnsi="Arial" w:cs="Arial" w:hint="eastAsia"/>
          <w:b/>
          <w:bCs/>
          <w:sz w:val="24"/>
          <w:lang w:eastAsia="zh-CN"/>
        </w:rPr>
        <w:t>November</w:t>
      </w:r>
      <w:r w:rsidR="00035547" w:rsidRPr="00035547">
        <w:rPr>
          <w:rFonts w:ascii="Arial" w:hAnsi="Arial" w:cs="Arial"/>
          <w:b/>
          <w:bCs/>
          <w:sz w:val="24"/>
        </w:rPr>
        <w:t xml:space="preserve"> 1</w:t>
      </w:r>
      <w:r>
        <w:rPr>
          <w:rFonts w:ascii="Arial" w:hAnsi="Arial" w:cs="Arial" w:hint="eastAsia"/>
          <w:b/>
          <w:bCs/>
          <w:sz w:val="24"/>
          <w:lang w:eastAsia="zh-CN"/>
        </w:rPr>
        <w:t>8</w:t>
      </w:r>
      <w:r w:rsidR="00035547" w:rsidRPr="00035547">
        <w:rPr>
          <w:rFonts w:ascii="Arial" w:hAnsi="Arial" w:cs="Arial"/>
          <w:b/>
          <w:bCs/>
          <w:sz w:val="24"/>
          <w:vertAlign w:val="superscript"/>
        </w:rPr>
        <w:t>th</w:t>
      </w:r>
      <w:r w:rsidR="00035547">
        <w:rPr>
          <w:rFonts w:ascii="Arial" w:hAnsi="Arial" w:cs="Arial"/>
          <w:b/>
          <w:bCs/>
          <w:sz w:val="24"/>
        </w:rPr>
        <w:t xml:space="preserve"> </w:t>
      </w:r>
      <w:r w:rsidR="00035547" w:rsidRPr="00035547">
        <w:rPr>
          <w:rFonts w:ascii="Arial" w:hAnsi="Arial" w:cs="Arial"/>
          <w:b/>
          <w:bCs/>
          <w:sz w:val="24"/>
        </w:rPr>
        <w:t xml:space="preserve">– </w:t>
      </w:r>
      <w:r>
        <w:rPr>
          <w:rFonts w:ascii="Arial" w:hAnsi="Arial" w:cs="Arial" w:hint="eastAsia"/>
          <w:b/>
          <w:bCs/>
          <w:sz w:val="24"/>
          <w:lang w:eastAsia="zh-CN"/>
        </w:rPr>
        <w:t>22</w:t>
      </w:r>
      <w:r w:rsidRPr="00BB1CCF">
        <w:rPr>
          <w:rFonts w:ascii="Arial" w:hAnsi="Arial" w:cs="Arial" w:hint="eastAsia"/>
          <w:b/>
          <w:bCs/>
          <w:sz w:val="24"/>
          <w:vertAlign w:val="superscript"/>
          <w:lang w:eastAsia="zh-CN"/>
        </w:rPr>
        <w:t>nd</w:t>
      </w:r>
      <w:r w:rsidR="00035547" w:rsidRPr="00035547">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1C66B87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F4AF7" w:rsidRPr="002F4AF7">
        <w:rPr>
          <w:rFonts w:ascii="Arial" w:eastAsia="Malgun Gothic" w:hAnsi="Arial" w:cs="Arial"/>
          <w:b/>
          <w:sz w:val="24"/>
          <w:lang w:val="en-US" w:eastAsia="ko-KR"/>
        </w:rPr>
        <w:t>Discussion on specification support for CSI prediction</w:t>
      </w:r>
    </w:p>
    <w:p w14:paraId="442797E2" w14:textId="6475FBE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2F4AF7">
        <w:rPr>
          <w:rFonts w:ascii="Arial" w:hAnsi="Arial" w:cs="Arial"/>
          <w:b/>
          <w:sz w:val="24"/>
          <w:lang w:val="en-US"/>
        </w:rPr>
        <w:t>1</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2ECE6839" w:rsidR="001937F7" w:rsidRDefault="006131B6" w:rsidP="00A96915">
      <w:pPr>
        <w:spacing w:before="240"/>
        <w:jc w:val="both"/>
        <w:rPr>
          <w:sz w:val="22"/>
          <w:lang w:eastAsia="zh-CN"/>
        </w:rPr>
      </w:pPr>
      <w:r>
        <w:rPr>
          <w:sz w:val="22"/>
          <w:lang w:eastAsia="zh-CN"/>
        </w:rPr>
        <w:t xml:space="preserve">In RAN #105 meeting, </w:t>
      </w:r>
      <w:r w:rsidR="00C811F0">
        <w:rPr>
          <w:sz w:val="22"/>
          <w:lang w:eastAsia="zh-CN"/>
        </w:rPr>
        <w:t xml:space="preserve">the WID </w:t>
      </w:r>
      <w:r w:rsidR="0074003D">
        <w:rPr>
          <w:sz w:val="22"/>
          <w:lang w:eastAsia="zh-CN"/>
        </w:rPr>
        <w:t>on</w:t>
      </w:r>
      <w:r w:rsidR="00C811F0">
        <w:rPr>
          <w:sz w:val="22"/>
          <w:lang w:eastAsia="zh-CN"/>
        </w:rPr>
        <w:t xml:space="preserve"> Rel-19 </w:t>
      </w:r>
      <w:r w:rsidR="0074003D">
        <w:rPr>
          <w:sz w:val="22"/>
          <w:lang w:eastAsia="zh-CN"/>
        </w:rPr>
        <w:t>AI/ML for air interface</w:t>
      </w:r>
      <w:r w:rsidR="00C811F0">
        <w:rPr>
          <w:sz w:val="22"/>
          <w:lang w:eastAsia="zh-CN"/>
        </w:rPr>
        <w:t xml:space="preserve"> was updated. </w:t>
      </w:r>
      <w:r w:rsidR="0074003D">
        <w:rPr>
          <w:sz w:val="22"/>
          <w:lang w:eastAsia="zh-CN"/>
        </w:rPr>
        <w:t>It was agreed that CSI prediction with UE side model will be specified in Rel-19. The normative work in RAN1 will start from Q1 2025, and in RAN1 #118bis meeting, the discussion will only focus on the study of consistency between training and inference</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p w14:paraId="75A3A139" w14:textId="77777777" w:rsidR="00973F47" w:rsidRDefault="00973F47" w:rsidP="00A96915">
      <w:pPr>
        <w:spacing w:before="240"/>
        <w:jc w:val="both"/>
        <w:rPr>
          <w:sz w:val="22"/>
          <w:lang w:eastAsia="zh-CN"/>
        </w:rPr>
      </w:pP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552BA239" w14:textId="77777777" w:rsidR="0074003D" w:rsidRPr="0074003D" w:rsidRDefault="0074003D" w:rsidP="0074003D">
            <w:pPr>
              <w:numPr>
                <w:ilvl w:val="0"/>
                <w:numId w:val="88"/>
              </w:numPr>
              <w:spacing w:after="0"/>
              <w:rPr>
                <w:rFonts w:eastAsia="Malgun Gothic"/>
                <w:bCs/>
                <w:lang w:eastAsia="en-GB"/>
              </w:rPr>
            </w:pPr>
            <w:r w:rsidRPr="0074003D">
              <w:rPr>
                <w:rFonts w:eastAsia="Malgun Gothic"/>
                <w:bCs/>
                <w:lang w:eastAsia="en-GB"/>
              </w:rPr>
              <w:t xml:space="preserve">CSI feedback enhancement, encompassing [RAN1/RAN2]: </w:t>
            </w:r>
          </w:p>
          <w:p w14:paraId="05FB516F" w14:textId="77777777" w:rsidR="0074003D" w:rsidRPr="0074003D" w:rsidRDefault="0074003D" w:rsidP="0074003D">
            <w:pPr>
              <w:numPr>
                <w:ilvl w:val="1"/>
                <w:numId w:val="88"/>
              </w:numPr>
              <w:spacing w:after="0"/>
              <w:rPr>
                <w:rFonts w:eastAsia="Malgun Gothic"/>
                <w:bCs/>
                <w:lang w:eastAsia="en-GB"/>
              </w:rPr>
            </w:pPr>
            <w:r w:rsidRPr="0074003D">
              <w:rPr>
                <w:rFonts w:eastAsia="Malgun Gothic"/>
                <w:bCs/>
                <w:lang w:eastAsia="en-GB"/>
              </w:rPr>
              <w:t xml:space="preserve">CSI prediction (UE-sided model): </w:t>
            </w:r>
          </w:p>
          <w:p w14:paraId="156FB1F2" w14:textId="77777777" w:rsidR="0074003D" w:rsidRPr="0074003D" w:rsidRDefault="0074003D" w:rsidP="0074003D">
            <w:pPr>
              <w:numPr>
                <w:ilvl w:val="2"/>
                <w:numId w:val="88"/>
              </w:numPr>
              <w:spacing w:after="0"/>
              <w:rPr>
                <w:rFonts w:eastAsia="Malgun Gothic"/>
                <w:bCs/>
                <w:lang w:eastAsia="en-GB"/>
              </w:rPr>
            </w:pPr>
            <w:r w:rsidRPr="0074003D">
              <w:rPr>
                <w:rFonts w:eastAsia="Malgun Gothic"/>
                <w:bCs/>
                <w:lang w:eastAsia="en-GB"/>
              </w:rPr>
              <w:t>Functionality-based LCM leveraged from other use cases, when necessary and applicable,</w:t>
            </w:r>
          </w:p>
          <w:p w14:paraId="790A413D" w14:textId="77777777" w:rsidR="0074003D" w:rsidRPr="0074003D" w:rsidRDefault="0074003D" w:rsidP="0074003D">
            <w:pPr>
              <w:numPr>
                <w:ilvl w:val="2"/>
                <w:numId w:val="88"/>
              </w:numPr>
              <w:spacing w:after="0"/>
              <w:rPr>
                <w:rFonts w:eastAsia="Malgun Gothic"/>
                <w:bCs/>
                <w:lang w:eastAsia="en-GB"/>
              </w:rPr>
            </w:pPr>
            <w:r w:rsidRPr="0074003D">
              <w:rPr>
                <w:rFonts w:eastAsia="Malgun Gothic"/>
                <w:bCs/>
                <w:lang w:eastAsia="en-GB"/>
              </w:rPr>
              <w:t>Study, and if necessary, specify consistency of training/inference,</w:t>
            </w:r>
          </w:p>
          <w:p w14:paraId="1975C76F" w14:textId="77777777" w:rsidR="0074003D" w:rsidRPr="0074003D" w:rsidRDefault="0074003D" w:rsidP="0074003D">
            <w:pPr>
              <w:numPr>
                <w:ilvl w:val="2"/>
                <w:numId w:val="88"/>
              </w:numPr>
              <w:spacing w:after="0"/>
              <w:rPr>
                <w:rFonts w:eastAsia="Malgun Gothic"/>
                <w:bCs/>
                <w:lang w:eastAsia="en-GB"/>
              </w:rPr>
            </w:pPr>
            <w:r w:rsidRPr="0074003D">
              <w:rPr>
                <w:rFonts w:eastAsia="Malgun Gothic"/>
                <w:bCs/>
                <w:lang w:eastAsia="en-GB"/>
              </w:rPr>
              <w:t>Note: Normative work in RAN1 for CSI prediction will start from Q1 of 2025</w:t>
            </w:r>
          </w:p>
          <w:p w14:paraId="460F15DB" w14:textId="345B481F" w:rsidR="009755F6" w:rsidRPr="0074003D" w:rsidRDefault="009755F6" w:rsidP="00E5147C">
            <w:pPr>
              <w:overflowPunct/>
              <w:autoSpaceDE/>
              <w:autoSpaceDN/>
              <w:adjustRightInd/>
              <w:spacing w:after="0"/>
              <w:contextualSpacing/>
              <w:textAlignment w:val="auto"/>
              <w:rPr>
                <w:rFonts w:ascii="Times" w:eastAsiaTheme="minorEastAsia" w:hAnsi="Times" w:cs="Times"/>
                <w:lang w:eastAsia="zh-CN"/>
              </w:rPr>
            </w:pPr>
          </w:p>
        </w:tc>
      </w:tr>
    </w:tbl>
    <w:p w14:paraId="0073E558" w14:textId="0AE7CD09" w:rsidR="00973F47" w:rsidRPr="00AE2C8E" w:rsidRDefault="00973F47" w:rsidP="00AE2C8E">
      <w:pPr>
        <w:spacing w:beforeLines="50" w:before="120" w:after="120"/>
        <w:jc w:val="both"/>
        <w:rPr>
          <w:sz w:val="22"/>
          <w:lang w:eastAsia="zh-CN"/>
        </w:rPr>
      </w:pPr>
    </w:p>
    <w:p w14:paraId="55F8116A" w14:textId="2F8EDB07" w:rsidR="00771953" w:rsidRDefault="00771953" w:rsidP="00A96915">
      <w:pPr>
        <w:spacing w:before="240"/>
        <w:jc w:val="both"/>
        <w:rPr>
          <w:sz w:val="22"/>
          <w:lang w:eastAsia="zh-CN"/>
        </w:rPr>
      </w:pPr>
      <w:r w:rsidRPr="0057317F">
        <w:rPr>
          <w:sz w:val="22"/>
          <w:lang w:eastAsia="zh-CN"/>
        </w:rPr>
        <w:t xml:space="preserve">In this contribution, we provide </w:t>
      </w:r>
      <w:r w:rsidR="00151AF6">
        <w:rPr>
          <w:sz w:val="22"/>
          <w:lang w:eastAsia="zh-CN"/>
        </w:rPr>
        <w:t>further</w:t>
      </w:r>
      <w:r w:rsidR="00151AF6">
        <w:rPr>
          <w:rFonts w:hint="eastAsia"/>
          <w:sz w:val="22"/>
          <w:lang w:eastAsia="zh-CN"/>
        </w:rPr>
        <w:t xml:space="preserve"> </w:t>
      </w:r>
      <w:r w:rsidR="00E2158B">
        <w:rPr>
          <w:sz w:val="22"/>
          <w:lang w:eastAsia="zh-CN"/>
        </w:rPr>
        <w:t>discussions</w:t>
      </w:r>
      <w:r w:rsidRPr="0057317F">
        <w:rPr>
          <w:sz w:val="22"/>
          <w:lang w:eastAsia="zh-CN"/>
        </w:rPr>
        <w:t xml:space="preserve"> </w:t>
      </w:r>
      <w:r w:rsidR="00FC4F9D">
        <w:rPr>
          <w:sz w:val="22"/>
          <w:lang w:eastAsia="zh-CN"/>
        </w:rPr>
        <w:t>on</w:t>
      </w:r>
      <w:r w:rsidR="00A77952">
        <w:rPr>
          <w:sz w:val="22"/>
          <w:lang w:eastAsia="zh-CN"/>
        </w:rPr>
        <w:t xml:space="preserve"> </w:t>
      </w:r>
      <w:r w:rsidR="0074003D">
        <w:rPr>
          <w:sz w:val="22"/>
          <w:lang w:eastAsia="zh-CN"/>
        </w:rPr>
        <w:t>the consistency issue between training and inference for CSI prediction with UE side model</w:t>
      </w:r>
      <w:r w:rsidR="00DC6EDE">
        <w:rPr>
          <w:sz w:val="22"/>
          <w:lang w:eastAsia="zh-CN"/>
        </w:rPr>
        <w:t>.</w:t>
      </w:r>
    </w:p>
    <w:p w14:paraId="58F80269" w14:textId="16865A25"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74003D">
        <w:rPr>
          <w:rFonts w:cs="Arial"/>
          <w:lang w:val="en-US"/>
        </w:rPr>
        <w:t>consistency between training and inference for CSI prediction</w:t>
      </w:r>
    </w:p>
    <w:p w14:paraId="13D83B37" w14:textId="208955B5" w:rsidR="007A71A7" w:rsidRPr="004068D9" w:rsidRDefault="00C65E65" w:rsidP="00C65E65">
      <w:pPr>
        <w:pStyle w:val="2"/>
      </w:pPr>
      <w:r>
        <w:rPr>
          <w:rFonts w:hint="eastAsia"/>
          <w:lang w:eastAsia="zh-CN"/>
        </w:rPr>
        <w:t xml:space="preserve">2.1 </w:t>
      </w:r>
      <w:r w:rsidR="00FA6B16" w:rsidRPr="004068D9">
        <w:rPr>
          <w:rFonts w:hint="eastAsia"/>
        </w:rPr>
        <w:t>Evaluation Results on CSI prediction</w:t>
      </w:r>
    </w:p>
    <w:p w14:paraId="1A98AD68" w14:textId="14A866B2" w:rsidR="00FA6B16" w:rsidRDefault="008D1D55" w:rsidP="00622E77">
      <w:pPr>
        <w:spacing w:before="120" w:afterLines="50" w:after="120"/>
        <w:jc w:val="both"/>
        <w:rPr>
          <w:rFonts w:eastAsia="等线"/>
          <w:sz w:val="22"/>
          <w:szCs w:val="22"/>
          <w:lang w:eastAsia="zh-CN"/>
        </w:rPr>
      </w:pPr>
      <w:r w:rsidRPr="00AF1259">
        <w:rPr>
          <w:bCs/>
          <w:sz w:val="22"/>
          <w:szCs w:val="22"/>
          <w:lang w:eastAsia="zh-CN"/>
        </w:rPr>
        <w:t>For consistency between training and inference</w:t>
      </w:r>
      <w:r>
        <w:rPr>
          <w:rFonts w:hint="eastAsia"/>
          <w:bCs/>
          <w:sz w:val="22"/>
          <w:szCs w:val="22"/>
          <w:lang w:eastAsia="zh-CN"/>
        </w:rPr>
        <w:t xml:space="preserve">, </w:t>
      </w:r>
      <w:r w:rsidR="009856CC">
        <w:rPr>
          <w:rFonts w:eastAsia="等线"/>
          <w:sz w:val="22"/>
          <w:szCs w:val="22"/>
          <w:lang w:eastAsia="zh-CN"/>
        </w:rPr>
        <w:t>the following agreements were reached</w:t>
      </w:r>
      <w:r w:rsidR="007436B4">
        <w:rPr>
          <w:rFonts w:eastAsia="等线" w:hint="eastAsia"/>
          <w:sz w:val="22"/>
          <w:szCs w:val="22"/>
          <w:lang w:eastAsia="zh-CN"/>
        </w:rPr>
        <w:t xml:space="preserve"> in RAN1#118bis</w:t>
      </w:r>
      <w:r w:rsidR="001D66F1">
        <w:rPr>
          <w:rFonts w:eastAsia="等线" w:hint="eastAsia"/>
          <w:sz w:val="22"/>
          <w:szCs w:val="22"/>
          <w:lang w:eastAsia="zh-CN"/>
        </w:rPr>
        <w:t xml:space="preserve"> [2]</w:t>
      </w:r>
      <w:r w:rsidR="007436B4">
        <w:rPr>
          <w:rFonts w:eastAsia="等线" w:hint="eastAsia"/>
          <w:sz w:val="22"/>
          <w:szCs w:val="22"/>
          <w:lang w:eastAsia="zh-CN"/>
        </w:rPr>
        <w:t>.</w:t>
      </w:r>
    </w:p>
    <w:tbl>
      <w:tblPr>
        <w:tblStyle w:val="af7"/>
        <w:tblW w:w="0" w:type="auto"/>
        <w:tblLook w:val="04A0" w:firstRow="1" w:lastRow="0" w:firstColumn="1" w:lastColumn="0" w:noHBand="0" w:noVBand="1"/>
      </w:tblPr>
      <w:tblGrid>
        <w:gridCol w:w="10160"/>
      </w:tblGrid>
      <w:tr w:rsidR="007436B4" w14:paraId="57316BAD" w14:textId="77777777" w:rsidTr="00E0343E">
        <w:tc>
          <w:tcPr>
            <w:tcW w:w="10160" w:type="dxa"/>
          </w:tcPr>
          <w:p w14:paraId="3EAAC91A" w14:textId="77777777" w:rsidR="007436B4" w:rsidRPr="002C60A1" w:rsidRDefault="007436B4" w:rsidP="00E0343E">
            <w:pPr>
              <w:overflowPunct/>
              <w:autoSpaceDE/>
              <w:autoSpaceDN/>
              <w:adjustRightInd/>
              <w:spacing w:after="0"/>
              <w:textAlignment w:val="auto"/>
              <w:rPr>
                <w:rFonts w:ascii="Times" w:eastAsia="等线" w:hAnsi="Times"/>
                <w:szCs w:val="24"/>
                <w:highlight w:val="green"/>
                <w:lang w:eastAsia="zh-CN"/>
              </w:rPr>
            </w:pPr>
            <w:r w:rsidRPr="002C60A1">
              <w:rPr>
                <w:rFonts w:ascii="Times" w:eastAsia="等线" w:hAnsi="Times" w:hint="eastAsia"/>
                <w:szCs w:val="24"/>
                <w:highlight w:val="green"/>
                <w:lang w:eastAsia="zh-CN"/>
              </w:rPr>
              <w:t>Agreement</w:t>
            </w:r>
          </w:p>
          <w:p w14:paraId="20D42D74" w14:textId="77777777" w:rsidR="007436B4" w:rsidRPr="00AF1259" w:rsidRDefault="007436B4" w:rsidP="007436B4">
            <w:pPr>
              <w:rPr>
                <w:bCs/>
                <w:sz w:val="22"/>
                <w:szCs w:val="22"/>
                <w:lang w:eastAsia="zh-CN"/>
              </w:rPr>
            </w:pPr>
            <w:r w:rsidRPr="00AF1259">
              <w:rPr>
                <w:bCs/>
                <w:sz w:val="22"/>
                <w:szCs w:val="22"/>
                <w:lang w:eastAsia="zh-CN"/>
              </w:rPr>
              <w:t xml:space="preserve">For consistency between training and inference, study to identify which potential NW-side additional conditions, if any, may impact on UE assumption for CSI prediction using UE-sided model, resulting </w:t>
            </w:r>
            <w:r w:rsidRPr="00AF1259">
              <w:rPr>
                <w:rFonts w:hint="eastAsia"/>
                <w:bCs/>
                <w:sz w:val="22"/>
                <w:szCs w:val="22"/>
                <w:lang w:eastAsia="zh-CN"/>
              </w:rPr>
              <w:t>non-</w:t>
            </w:r>
            <w:bookmarkStart w:id="0" w:name="_Hlk181906023"/>
            <w:r w:rsidRPr="00AF1259">
              <w:rPr>
                <w:bCs/>
                <w:sz w:val="22"/>
                <w:szCs w:val="22"/>
                <w:lang w:eastAsia="zh-CN"/>
              </w:rPr>
              <w:t>negligible</w:t>
            </w:r>
            <w:r w:rsidRPr="00AF1259">
              <w:rPr>
                <w:rFonts w:hint="eastAsia"/>
                <w:bCs/>
                <w:sz w:val="22"/>
                <w:szCs w:val="22"/>
                <w:lang w:eastAsia="zh-CN"/>
              </w:rPr>
              <w:t xml:space="preserve"> </w:t>
            </w:r>
            <w:bookmarkEnd w:id="0"/>
            <w:r w:rsidRPr="00AF1259">
              <w:rPr>
                <w:bCs/>
                <w:sz w:val="22"/>
                <w:szCs w:val="22"/>
                <w:lang w:eastAsia="zh-CN"/>
              </w:rPr>
              <w:t>degradation</w:t>
            </w:r>
            <w:r w:rsidRPr="00AF1259">
              <w:rPr>
                <w:rFonts w:hint="eastAsia"/>
                <w:bCs/>
                <w:sz w:val="22"/>
                <w:szCs w:val="22"/>
                <w:lang w:eastAsia="zh-CN"/>
              </w:rPr>
              <w:t xml:space="preserve"> </w:t>
            </w:r>
            <w:r w:rsidRPr="00AF1259">
              <w:rPr>
                <w:bCs/>
                <w:sz w:val="22"/>
                <w:szCs w:val="22"/>
                <w:lang w:eastAsia="zh-CN"/>
              </w:rPr>
              <w:t xml:space="preserve">on model generalization performance. </w:t>
            </w:r>
          </w:p>
          <w:p w14:paraId="4C61CA11" w14:textId="77777777" w:rsidR="007436B4" w:rsidRPr="002C60A1" w:rsidRDefault="007436B4" w:rsidP="007436B4">
            <w:pPr>
              <w:overflowPunct/>
              <w:autoSpaceDE/>
              <w:autoSpaceDN/>
              <w:adjustRightInd/>
              <w:spacing w:after="0"/>
              <w:textAlignment w:val="auto"/>
              <w:rPr>
                <w:rFonts w:ascii="Times" w:eastAsia="等线" w:hAnsi="Times"/>
                <w:szCs w:val="24"/>
                <w:highlight w:val="green"/>
                <w:lang w:eastAsia="zh-CN"/>
              </w:rPr>
            </w:pPr>
            <w:r w:rsidRPr="002C60A1">
              <w:rPr>
                <w:rFonts w:ascii="Times" w:eastAsia="等线" w:hAnsi="Times" w:hint="eastAsia"/>
                <w:szCs w:val="24"/>
                <w:highlight w:val="green"/>
                <w:lang w:eastAsia="zh-CN"/>
              </w:rPr>
              <w:t>Agreement</w:t>
            </w:r>
          </w:p>
          <w:p w14:paraId="0BFB326E" w14:textId="77777777" w:rsidR="007436B4" w:rsidRPr="004B6146" w:rsidRDefault="007436B4" w:rsidP="007436B4">
            <w:pPr>
              <w:rPr>
                <w:rFonts w:eastAsia="等线"/>
                <w:bCs/>
                <w:sz w:val="22"/>
                <w:szCs w:val="22"/>
                <w:lang w:eastAsia="ko-KR"/>
              </w:rPr>
            </w:pPr>
            <w:r w:rsidRPr="004B6146">
              <w:rPr>
                <w:rFonts w:eastAsia="等线"/>
                <w:bCs/>
                <w:sz w:val="22"/>
                <w:szCs w:val="22"/>
                <w:lang w:eastAsia="ko-KR"/>
              </w:rPr>
              <w:t>For generalization evaluation to identify potential NW-side additional conditions to ensure consistency between training and inference, consider one or more of the following aspects, if evaluated:</w:t>
            </w:r>
          </w:p>
          <w:p w14:paraId="3ECA6D11" w14:textId="77777777" w:rsidR="007436B4" w:rsidRPr="004B6146" w:rsidRDefault="007436B4" w:rsidP="007436B4">
            <w:pPr>
              <w:pStyle w:val="aff0"/>
              <w:numPr>
                <w:ilvl w:val="0"/>
                <w:numId w:val="102"/>
              </w:numPr>
              <w:tabs>
                <w:tab w:val="left" w:pos="0"/>
              </w:tabs>
              <w:suppressAutoHyphens/>
              <w:ind w:left="851"/>
              <w:rPr>
                <w:rFonts w:ascii="Times New Roman" w:hAnsi="Times New Roman"/>
                <w:bCs/>
                <w:color w:val="000000"/>
                <w:lang w:eastAsia="ko-KR"/>
              </w:rPr>
            </w:pPr>
            <w:r w:rsidRPr="004B6146">
              <w:rPr>
                <w:rFonts w:ascii="Times New Roman" w:hAnsi="Times New Roman"/>
                <w:bCs/>
                <w:color w:val="000000"/>
                <w:lang w:eastAsia="ko-KR"/>
              </w:rPr>
              <w:t xml:space="preserve">[Optional evaluation] </w:t>
            </w:r>
            <w:r w:rsidRPr="004B6146">
              <w:rPr>
                <w:rFonts w:ascii="Times New Roman" w:hAnsi="Times New Roman" w:hint="eastAsia"/>
                <w:bCs/>
                <w:color w:val="000000"/>
                <w:lang w:eastAsia="ko-KR"/>
              </w:rPr>
              <w:t>V</w:t>
            </w:r>
            <w:r w:rsidRPr="004B6146">
              <w:rPr>
                <w:rFonts w:ascii="Times New Roman" w:hAnsi="Times New Roman"/>
                <w:bCs/>
                <w:color w:val="000000"/>
                <w:lang w:eastAsia="ko-KR"/>
              </w:rPr>
              <w:t xml:space="preserve">arious tilt </w:t>
            </w:r>
            <w:proofErr w:type="gramStart"/>
            <w:r w:rsidRPr="004B6146">
              <w:rPr>
                <w:rFonts w:ascii="Times New Roman" w:hAnsi="Times New Roman"/>
                <w:bCs/>
                <w:color w:val="000000"/>
                <w:lang w:eastAsia="ko-KR"/>
              </w:rPr>
              <w:t>angle</w:t>
            </w:r>
            <w:proofErr w:type="gramEnd"/>
            <w:r w:rsidRPr="004B6146">
              <w:rPr>
                <w:rFonts w:ascii="Times New Roman" w:hAnsi="Times New Roman"/>
                <w:bCs/>
                <w:color w:val="000000"/>
                <w:lang w:eastAsia="ko-KR"/>
              </w:rPr>
              <w:t xml:space="preserve"> (e.g., [102] degrees, [110] degrees) </w:t>
            </w:r>
          </w:p>
          <w:p w14:paraId="76C70D79" w14:textId="77777777" w:rsidR="007436B4" w:rsidRPr="004B6146" w:rsidRDefault="007436B4" w:rsidP="007436B4">
            <w:pPr>
              <w:pStyle w:val="aff0"/>
              <w:numPr>
                <w:ilvl w:val="0"/>
                <w:numId w:val="102"/>
              </w:numPr>
              <w:tabs>
                <w:tab w:val="left" w:pos="0"/>
              </w:tabs>
              <w:suppressAutoHyphens/>
              <w:ind w:left="851"/>
              <w:rPr>
                <w:rFonts w:ascii="Times New Roman" w:hAnsi="Times New Roman"/>
                <w:bCs/>
                <w:color w:val="000000"/>
                <w:lang w:eastAsia="ko-KR"/>
              </w:rPr>
            </w:pPr>
            <w:r w:rsidRPr="004B6146">
              <w:rPr>
                <w:rFonts w:ascii="Times New Roman" w:hAnsi="Times New Roman"/>
                <w:bCs/>
                <w:color w:val="000000"/>
                <w:lang w:eastAsia="ko-KR"/>
              </w:rPr>
              <w:lastRenderedPageBreak/>
              <w:t xml:space="preserve">[Optional evaluation] </w:t>
            </w:r>
            <w:r w:rsidRPr="004B6146">
              <w:rPr>
                <w:rFonts w:ascii="Times New Roman" w:hAnsi="Times New Roman" w:hint="eastAsia"/>
                <w:bCs/>
                <w:color w:val="000000"/>
                <w:lang w:eastAsia="ko-KR"/>
              </w:rPr>
              <w:t>V</w:t>
            </w:r>
            <w:r w:rsidRPr="004B6146">
              <w:rPr>
                <w:rFonts w:ascii="Times New Roman" w:hAnsi="Times New Roman"/>
                <w:bCs/>
                <w:color w:val="000000"/>
                <w:lang w:eastAsia="ko-KR"/>
              </w:rPr>
              <w:t xml:space="preserve">arious TXRU mapping </w:t>
            </w:r>
          </w:p>
          <w:p w14:paraId="4D5CD52A" w14:textId="77777777" w:rsidR="007436B4" w:rsidRPr="004B6146" w:rsidRDefault="007436B4" w:rsidP="007436B4">
            <w:pPr>
              <w:pStyle w:val="aff0"/>
              <w:numPr>
                <w:ilvl w:val="1"/>
                <w:numId w:val="102"/>
              </w:numPr>
              <w:tabs>
                <w:tab w:val="left" w:pos="0"/>
              </w:tabs>
              <w:suppressAutoHyphens/>
              <w:rPr>
                <w:rFonts w:ascii="Times New Roman" w:hAnsi="Times New Roman"/>
                <w:bCs/>
                <w:color w:val="000000"/>
                <w:lang w:eastAsia="ko-KR"/>
              </w:rPr>
            </w:pPr>
            <w:r w:rsidRPr="004B6146">
              <w:rPr>
                <w:rFonts w:ascii="Times New Roman" w:hAnsi="Times New Roman"/>
                <w:bCs/>
                <w:color w:val="000000"/>
                <w:lang w:eastAsia="ko-KR"/>
              </w:rPr>
              <w:t>With TXRU virtualization (e.g., for 32 port CSI-RS, [N1, N2, P] = [2, 8, 2] (baseline), [4,4,2] (optional) with (8x8x2) and (12 x 8 x 2) antenna elements)</w:t>
            </w:r>
          </w:p>
          <w:p w14:paraId="7D6A8FFC" w14:textId="77777777" w:rsidR="007436B4" w:rsidRPr="004B6146" w:rsidRDefault="007436B4" w:rsidP="007436B4">
            <w:pPr>
              <w:pStyle w:val="aff0"/>
              <w:numPr>
                <w:ilvl w:val="1"/>
                <w:numId w:val="102"/>
              </w:numPr>
              <w:tabs>
                <w:tab w:val="left" w:pos="0"/>
              </w:tabs>
              <w:suppressAutoHyphens/>
              <w:rPr>
                <w:rFonts w:ascii="Times New Roman" w:hAnsi="Times New Roman"/>
                <w:bCs/>
                <w:color w:val="000000"/>
                <w:lang w:eastAsia="ko-KR"/>
              </w:rPr>
            </w:pPr>
            <w:r w:rsidRPr="004B6146">
              <w:rPr>
                <w:rFonts w:ascii="Times New Roman" w:hAnsi="Times New Roman"/>
                <w:bCs/>
                <w:color w:val="000000"/>
                <w:lang w:eastAsia="ko-KR"/>
              </w:rPr>
              <w:t>Without TXRU virtualization (e.g., for 32 port CSI-RS, [N1, N2, P] = [2, 8, 2] (baseline), [4,4,2] (optional) with (2x8x2) and (4 x 4 x 2) antenna elements, respectively)</w:t>
            </w:r>
          </w:p>
          <w:p w14:paraId="7C22ADAE" w14:textId="77777777" w:rsidR="007436B4" w:rsidRPr="004B6146" w:rsidRDefault="007436B4" w:rsidP="007436B4">
            <w:pPr>
              <w:pStyle w:val="aff0"/>
              <w:numPr>
                <w:ilvl w:val="0"/>
                <w:numId w:val="102"/>
              </w:numPr>
              <w:tabs>
                <w:tab w:val="left" w:pos="0"/>
              </w:tabs>
              <w:suppressAutoHyphens/>
              <w:ind w:left="851"/>
              <w:rPr>
                <w:rFonts w:ascii="Times New Roman" w:hAnsi="Times New Roman"/>
                <w:bCs/>
                <w:color w:val="000000"/>
                <w:lang w:eastAsia="ko-KR"/>
              </w:rPr>
            </w:pPr>
            <w:r w:rsidRPr="004B6146">
              <w:rPr>
                <w:rFonts w:ascii="Times New Roman" w:hAnsi="Times New Roman" w:hint="eastAsia"/>
                <w:bCs/>
                <w:color w:val="000000"/>
                <w:lang w:eastAsia="ko-KR"/>
              </w:rPr>
              <w:t>O</w:t>
            </w:r>
            <w:r w:rsidRPr="004B6146">
              <w:rPr>
                <w:rFonts w:ascii="Times New Roman" w:hAnsi="Times New Roman"/>
                <w:bCs/>
                <w:color w:val="000000"/>
                <w:lang w:eastAsia="ko-KR"/>
              </w:rPr>
              <w:t>ther configurations are not precluded</w:t>
            </w:r>
          </w:p>
          <w:p w14:paraId="596DE538" w14:textId="77777777" w:rsidR="007436B4" w:rsidRPr="004B6146" w:rsidRDefault="007436B4" w:rsidP="007436B4">
            <w:pPr>
              <w:tabs>
                <w:tab w:val="left" w:pos="0"/>
              </w:tabs>
              <w:rPr>
                <w:bCs/>
                <w:sz w:val="22"/>
                <w:szCs w:val="22"/>
                <w:lang w:val="en-US" w:eastAsia="ko-KR"/>
              </w:rPr>
            </w:pPr>
            <w:r w:rsidRPr="004B6146">
              <w:rPr>
                <w:rFonts w:hint="eastAsia"/>
                <w:bCs/>
                <w:sz w:val="22"/>
                <w:szCs w:val="22"/>
                <w:lang w:val="en-US" w:eastAsia="ko-KR"/>
              </w:rPr>
              <w:t>N</w:t>
            </w:r>
            <w:r w:rsidRPr="004B6146">
              <w:rPr>
                <w:bCs/>
                <w:sz w:val="22"/>
                <w:szCs w:val="22"/>
                <w:lang w:val="en-US" w:eastAsia="ko-KR"/>
              </w:rPr>
              <w:t>ote: for other evaluation assumptions, reuse baseline of TR 38.843</w:t>
            </w:r>
          </w:p>
          <w:p w14:paraId="67FF7CAB" w14:textId="77777777" w:rsidR="007436B4" w:rsidRPr="004B6146" w:rsidRDefault="007436B4" w:rsidP="007436B4">
            <w:pPr>
              <w:tabs>
                <w:tab w:val="left" w:pos="0"/>
              </w:tabs>
              <w:rPr>
                <w:bCs/>
                <w:color w:val="FF0000"/>
                <w:sz w:val="22"/>
                <w:szCs w:val="22"/>
                <w:lang w:val="en-US" w:eastAsia="ko-KR"/>
              </w:rPr>
            </w:pPr>
            <w:r w:rsidRPr="004B6146">
              <w:rPr>
                <w:rFonts w:hint="eastAsia"/>
                <w:bCs/>
                <w:color w:val="FF0000"/>
                <w:sz w:val="22"/>
                <w:szCs w:val="22"/>
                <w:lang w:val="en-US" w:eastAsia="ko-KR"/>
              </w:rPr>
              <w:t>N</w:t>
            </w:r>
            <w:r w:rsidRPr="004B6146">
              <w:rPr>
                <w:bCs/>
                <w:color w:val="FF0000"/>
                <w:sz w:val="22"/>
                <w:szCs w:val="22"/>
                <w:lang w:val="en-US" w:eastAsia="ko-KR"/>
              </w:rPr>
              <w:t xml:space="preserve">ote: </w:t>
            </w:r>
            <w:proofErr w:type="gramStart"/>
            <w:r w:rsidRPr="004B6146">
              <w:rPr>
                <w:bCs/>
                <w:color w:val="FF0000"/>
                <w:sz w:val="22"/>
                <w:szCs w:val="22"/>
                <w:lang w:val="en-US" w:eastAsia="ko-KR"/>
              </w:rPr>
              <w:t>report</w:t>
            </w:r>
            <w:proofErr w:type="gramEnd"/>
            <w:r w:rsidRPr="004B6146">
              <w:rPr>
                <w:bCs/>
                <w:color w:val="FF0000"/>
                <w:sz w:val="22"/>
                <w:szCs w:val="22"/>
                <w:lang w:val="en-US" w:eastAsia="ko-KR"/>
              </w:rPr>
              <w:t xml:space="preserve"> how to map antenna port to antenna elements</w:t>
            </w:r>
          </w:p>
          <w:p w14:paraId="33DD9888" w14:textId="552499E5" w:rsidR="007436B4" w:rsidRPr="00622E77" w:rsidRDefault="007436B4" w:rsidP="00622E77">
            <w:pPr>
              <w:tabs>
                <w:tab w:val="left" w:pos="0"/>
              </w:tabs>
              <w:rPr>
                <w:bCs/>
                <w:color w:val="000000"/>
                <w:sz w:val="22"/>
                <w:szCs w:val="22"/>
                <w:lang w:val="en-US" w:eastAsia="zh-CN"/>
              </w:rPr>
            </w:pPr>
            <w:r w:rsidRPr="004B6146">
              <w:rPr>
                <w:rFonts w:hint="eastAsia"/>
                <w:bCs/>
                <w:color w:val="000000"/>
                <w:sz w:val="22"/>
                <w:szCs w:val="22"/>
                <w:lang w:val="en-US" w:eastAsia="ko-KR"/>
              </w:rPr>
              <w:t>N</w:t>
            </w:r>
            <w:r w:rsidRPr="004B6146">
              <w:rPr>
                <w:bCs/>
                <w:color w:val="000000"/>
                <w:sz w:val="22"/>
                <w:szCs w:val="22"/>
                <w:lang w:val="en-US" w:eastAsia="ko-KR"/>
              </w:rPr>
              <w:t xml:space="preserve">ote: report the </w:t>
            </w:r>
            <w:r w:rsidRPr="004B6146">
              <w:rPr>
                <w:rFonts w:eastAsia="等线" w:hint="eastAsia"/>
                <w:bCs/>
                <w:color w:val="000000"/>
                <w:sz w:val="22"/>
                <w:szCs w:val="22"/>
                <w:lang w:val="en-US" w:eastAsia="zh-CN"/>
              </w:rPr>
              <w:t>backbone/</w:t>
            </w:r>
            <w:r w:rsidRPr="004B6146">
              <w:rPr>
                <w:bCs/>
                <w:color w:val="000000"/>
                <w:sz w:val="22"/>
                <w:szCs w:val="22"/>
                <w:lang w:val="en-US" w:eastAsia="ko-KR"/>
              </w:rPr>
              <w:t>structure of AI/ML model used</w:t>
            </w:r>
          </w:p>
        </w:tc>
      </w:tr>
    </w:tbl>
    <w:p w14:paraId="3F062EFD" w14:textId="6C57F044" w:rsidR="00610013" w:rsidRDefault="004515FC" w:rsidP="00ED6FD0">
      <w:pPr>
        <w:spacing w:beforeLines="50" w:before="120"/>
        <w:jc w:val="both"/>
        <w:rPr>
          <w:bCs/>
          <w:sz w:val="22"/>
          <w:szCs w:val="22"/>
          <w:lang w:eastAsia="zh-CN"/>
        </w:rPr>
      </w:pPr>
      <w:proofErr w:type="gramStart"/>
      <w:r>
        <w:rPr>
          <w:bCs/>
          <w:sz w:val="22"/>
          <w:szCs w:val="22"/>
          <w:lang w:eastAsia="zh-CN"/>
        </w:rPr>
        <w:lastRenderedPageBreak/>
        <w:t>It can be seen that tilt</w:t>
      </w:r>
      <w:proofErr w:type="gramEnd"/>
      <w:r>
        <w:rPr>
          <w:bCs/>
          <w:sz w:val="22"/>
          <w:szCs w:val="22"/>
          <w:lang w:eastAsia="zh-CN"/>
        </w:rPr>
        <w:t xml:space="preserve"> angle and </w:t>
      </w:r>
      <w:proofErr w:type="spellStart"/>
      <w:r>
        <w:rPr>
          <w:bCs/>
          <w:sz w:val="22"/>
          <w:szCs w:val="22"/>
          <w:lang w:eastAsia="zh-CN"/>
        </w:rPr>
        <w:t>TxRU</w:t>
      </w:r>
      <w:proofErr w:type="spellEnd"/>
      <w:r>
        <w:rPr>
          <w:bCs/>
          <w:sz w:val="22"/>
          <w:szCs w:val="22"/>
          <w:lang w:eastAsia="zh-CN"/>
        </w:rPr>
        <w:t xml:space="preserve"> mapping are considered for evaluation to identify potential NW-side additional conditions.</w:t>
      </w:r>
    </w:p>
    <w:p w14:paraId="53957291" w14:textId="77415635" w:rsidR="004515FC" w:rsidRDefault="004515FC" w:rsidP="00ED6FD0">
      <w:pPr>
        <w:spacing w:beforeLines="50" w:before="120"/>
        <w:jc w:val="both"/>
        <w:rPr>
          <w:bCs/>
          <w:sz w:val="22"/>
          <w:szCs w:val="22"/>
          <w:lang w:eastAsia="zh-CN"/>
        </w:rPr>
      </w:pPr>
      <w:r>
        <w:rPr>
          <w:bCs/>
          <w:sz w:val="22"/>
          <w:szCs w:val="22"/>
          <w:lang w:eastAsia="zh-CN"/>
        </w:rPr>
        <w:t>System level simulation has been performed to evaluate the impact of tilt angles on the generalization performance and the results are presented in this section.</w:t>
      </w:r>
    </w:p>
    <w:p w14:paraId="1EBBCB71" w14:textId="0B0A5807" w:rsidR="00AD5D6D" w:rsidRDefault="00624A27" w:rsidP="00ED6FD0">
      <w:pPr>
        <w:spacing w:beforeLines="50" w:before="120"/>
        <w:jc w:val="both"/>
        <w:rPr>
          <w:rFonts w:eastAsia="等线"/>
          <w:sz w:val="22"/>
          <w:szCs w:val="22"/>
          <w:lang w:eastAsia="zh-CN"/>
        </w:rPr>
      </w:pPr>
      <w:r>
        <w:rPr>
          <w:rFonts w:eastAsia="等线" w:hint="eastAsia"/>
          <w:sz w:val="22"/>
          <w:szCs w:val="22"/>
          <w:lang w:eastAsia="zh-CN"/>
        </w:rPr>
        <w:t xml:space="preserve">The following two </w:t>
      </w:r>
      <w:r w:rsidR="00AF24A9">
        <w:rPr>
          <w:rFonts w:eastAsia="等线" w:hint="eastAsia"/>
          <w:sz w:val="22"/>
          <w:szCs w:val="22"/>
          <w:lang w:eastAsia="zh-CN"/>
        </w:rPr>
        <w:t xml:space="preserve">configurations are </w:t>
      </w:r>
      <w:r w:rsidR="00ED68F0">
        <w:rPr>
          <w:rFonts w:eastAsia="等线"/>
          <w:sz w:val="22"/>
          <w:szCs w:val="22"/>
          <w:lang w:eastAsia="zh-CN"/>
        </w:rPr>
        <w:t>considered</w:t>
      </w:r>
      <w:r w:rsidR="00ED68F0">
        <w:rPr>
          <w:rFonts w:eastAsia="等线" w:hint="eastAsia"/>
          <w:sz w:val="22"/>
          <w:szCs w:val="22"/>
          <w:lang w:eastAsia="zh-CN"/>
        </w:rPr>
        <w:t xml:space="preserve"> </w:t>
      </w:r>
      <w:r w:rsidR="000375E8">
        <w:rPr>
          <w:rFonts w:eastAsia="等线" w:hint="eastAsia"/>
          <w:sz w:val="22"/>
          <w:szCs w:val="22"/>
          <w:lang w:eastAsia="zh-CN"/>
        </w:rPr>
        <w:t>for performance evaluation</w:t>
      </w:r>
      <w:r w:rsidR="00476B39">
        <w:rPr>
          <w:rFonts w:eastAsia="等线" w:hint="eastAsia"/>
          <w:sz w:val="22"/>
          <w:szCs w:val="22"/>
          <w:lang w:eastAsia="zh-CN"/>
        </w:rPr>
        <w:t>:</w:t>
      </w:r>
    </w:p>
    <w:p w14:paraId="7041825F" w14:textId="3166B7AE" w:rsidR="00476B39" w:rsidRPr="00A21346" w:rsidRDefault="00A21346" w:rsidP="00476B39">
      <w:pPr>
        <w:pStyle w:val="aff0"/>
        <w:numPr>
          <w:ilvl w:val="0"/>
          <w:numId w:val="103"/>
        </w:numPr>
        <w:spacing w:beforeLines="50" w:before="120"/>
        <w:jc w:val="both"/>
        <w:rPr>
          <w:rFonts w:ascii="Times New Roman" w:eastAsia="宋体" w:hAnsi="Times New Roman"/>
          <w:bCs/>
          <w:lang w:val="en-GB" w:eastAsia="zh-CN"/>
        </w:rPr>
      </w:pPr>
      <w:r>
        <w:rPr>
          <w:rFonts w:ascii="Times New Roman" w:eastAsia="宋体" w:hAnsi="Times New Roman" w:hint="eastAsia"/>
          <w:bCs/>
          <w:lang w:val="en-GB" w:eastAsia="zh-CN"/>
        </w:rPr>
        <w:t>Config</w:t>
      </w:r>
      <w:r w:rsidR="00456433">
        <w:rPr>
          <w:rFonts w:ascii="Times New Roman" w:eastAsia="宋体" w:hAnsi="Times New Roman"/>
          <w:bCs/>
          <w:lang w:val="en-GB" w:eastAsia="zh-CN"/>
        </w:rPr>
        <w:t>-</w:t>
      </w:r>
      <w:r>
        <w:rPr>
          <w:rFonts w:ascii="Times New Roman" w:eastAsia="宋体" w:hAnsi="Times New Roman" w:hint="eastAsia"/>
          <w:bCs/>
          <w:lang w:val="en-GB" w:eastAsia="zh-CN"/>
        </w:rPr>
        <w:t xml:space="preserve">1 - </w:t>
      </w:r>
      <w:r w:rsidR="00476B39" w:rsidRPr="003D23E2">
        <w:rPr>
          <w:rFonts w:ascii="Times New Roman" w:eastAsia="宋体" w:hAnsi="Times New Roman" w:hint="eastAsia"/>
          <w:bCs/>
          <w:lang w:val="en-GB" w:eastAsia="zh-CN"/>
        </w:rPr>
        <w:t xml:space="preserve">Tilt angle </w:t>
      </w:r>
      <w:r>
        <w:rPr>
          <w:rFonts w:ascii="Times New Roman" w:eastAsia="宋体" w:hAnsi="Times New Roman" w:hint="eastAsia"/>
          <w:bCs/>
          <w:lang w:val="en-GB" w:eastAsia="zh-CN"/>
        </w:rPr>
        <w:t xml:space="preserve">= [102] </w:t>
      </w:r>
      <w:r w:rsidRPr="004B6146">
        <w:rPr>
          <w:rFonts w:ascii="Times New Roman" w:hAnsi="Times New Roman"/>
          <w:bCs/>
          <w:color w:val="000000"/>
          <w:lang w:eastAsia="ko-KR"/>
        </w:rPr>
        <w:t>degrees</w:t>
      </w:r>
    </w:p>
    <w:p w14:paraId="1537C436" w14:textId="52AA8AA4" w:rsidR="00A21346" w:rsidRPr="003D23E2" w:rsidRDefault="00A21346" w:rsidP="00476B39">
      <w:pPr>
        <w:pStyle w:val="aff0"/>
        <w:numPr>
          <w:ilvl w:val="0"/>
          <w:numId w:val="103"/>
        </w:numPr>
        <w:spacing w:beforeLines="50" w:before="120"/>
        <w:jc w:val="both"/>
        <w:rPr>
          <w:rFonts w:ascii="Times New Roman" w:eastAsia="宋体" w:hAnsi="Times New Roman"/>
          <w:bCs/>
          <w:lang w:val="en-GB" w:eastAsia="zh-CN"/>
        </w:rPr>
      </w:pPr>
      <w:r>
        <w:rPr>
          <w:rFonts w:ascii="Times New Roman" w:eastAsiaTheme="minorEastAsia" w:hAnsi="Times New Roman" w:hint="eastAsia"/>
          <w:bCs/>
          <w:color w:val="000000"/>
          <w:lang w:eastAsia="zh-CN"/>
        </w:rPr>
        <w:t>Config</w:t>
      </w:r>
      <w:r w:rsidR="00456433">
        <w:rPr>
          <w:rFonts w:ascii="Times New Roman" w:eastAsiaTheme="minorEastAsia" w:hAnsi="Times New Roman"/>
          <w:bCs/>
          <w:color w:val="000000"/>
          <w:lang w:eastAsia="zh-CN"/>
        </w:rPr>
        <w:t>-</w:t>
      </w:r>
      <w:r>
        <w:rPr>
          <w:rFonts w:ascii="Times New Roman" w:eastAsiaTheme="minorEastAsia" w:hAnsi="Times New Roman" w:hint="eastAsia"/>
          <w:bCs/>
          <w:color w:val="000000"/>
          <w:lang w:eastAsia="zh-CN"/>
        </w:rPr>
        <w:t xml:space="preserve">2 - </w:t>
      </w:r>
      <w:r w:rsidRPr="003D23E2">
        <w:rPr>
          <w:rFonts w:ascii="Times New Roman" w:eastAsia="宋体" w:hAnsi="Times New Roman" w:hint="eastAsia"/>
          <w:bCs/>
          <w:lang w:val="en-GB" w:eastAsia="zh-CN"/>
        </w:rPr>
        <w:t xml:space="preserve">Tilt angle </w:t>
      </w:r>
      <w:r>
        <w:rPr>
          <w:rFonts w:ascii="Times New Roman" w:eastAsia="宋体" w:hAnsi="Times New Roman" w:hint="eastAsia"/>
          <w:bCs/>
          <w:lang w:val="en-GB" w:eastAsia="zh-CN"/>
        </w:rPr>
        <w:t xml:space="preserve">= [110] </w:t>
      </w:r>
      <w:r w:rsidRPr="004B6146">
        <w:rPr>
          <w:rFonts w:ascii="Times New Roman" w:hAnsi="Times New Roman"/>
          <w:bCs/>
          <w:color w:val="000000"/>
          <w:lang w:eastAsia="ko-KR"/>
        </w:rPr>
        <w:t>degrees</w:t>
      </w:r>
    </w:p>
    <w:p w14:paraId="09AEE6A2" w14:textId="49BC9B87" w:rsidR="004F3C0B" w:rsidRDefault="004F3C0B" w:rsidP="00DE3D21">
      <w:pPr>
        <w:spacing w:before="120" w:after="0"/>
        <w:jc w:val="both"/>
        <w:rPr>
          <w:sz w:val="22"/>
          <w:szCs w:val="22"/>
          <w:lang w:eastAsia="zh-CN"/>
        </w:rPr>
      </w:pPr>
    </w:p>
    <w:p w14:paraId="66698E47" w14:textId="2D254403" w:rsidR="007436B4" w:rsidRDefault="002E1717" w:rsidP="00DE3D21">
      <w:pPr>
        <w:spacing w:before="120" w:after="0"/>
        <w:jc w:val="both"/>
        <w:rPr>
          <w:sz w:val="22"/>
          <w:szCs w:val="22"/>
          <w:lang w:eastAsia="zh-CN"/>
        </w:rPr>
      </w:pPr>
      <w:r>
        <w:rPr>
          <w:rFonts w:hint="eastAsia"/>
          <w:sz w:val="22"/>
          <w:szCs w:val="22"/>
          <w:lang w:eastAsia="zh-CN"/>
        </w:rPr>
        <w:t>Other common detailed simulation parameters</w:t>
      </w:r>
      <w:r w:rsidR="009B666D">
        <w:rPr>
          <w:rFonts w:hint="eastAsia"/>
          <w:sz w:val="22"/>
          <w:szCs w:val="22"/>
          <w:lang w:eastAsia="zh-CN"/>
        </w:rPr>
        <w:t xml:space="preserve"> for the two configurations</w:t>
      </w:r>
      <w:r>
        <w:rPr>
          <w:rFonts w:hint="eastAsia"/>
          <w:sz w:val="22"/>
          <w:szCs w:val="22"/>
          <w:lang w:eastAsia="zh-CN"/>
        </w:rPr>
        <w:t xml:space="preserve"> are given in Appendix.</w:t>
      </w:r>
    </w:p>
    <w:p w14:paraId="1D090276" w14:textId="3DF2A61D" w:rsidR="004F3C0B" w:rsidRDefault="004F3C0B" w:rsidP="00DE3D21">
      <w:pPr>
        <w:spacing w:before="120" w:after="0"/>
        <w:jc w:val="both"/>
        <w:rPr>
          <w:sz w:val="22"/>
          <w:szCs w:val="22"/>
          <w:lang w:eastAsia="zh-CN"/>
        </w:rPr>
      </w:pPr>
    </w:p>
    <w:p w14:paraId="7EA6F4B6" w14:textId="550F4AA4" w:rsidR="008F63E6" w:rsidRDefault="00850F7E" w:rsidP="00DE3D21">
      <w:pPr>
        <w:spacing w:before="120" w:after="0"/>
        <w:jc w:val="both"/>
        <w:rPr>
          <w:sz w:val="22"/>
          <w:szCs w:val="22"/>
          <w:lang w:eastAsia="zh-CN"/>
        </w:rPr>
      </w:pPr>
      <w:r>
        <w:rPr>
          <w:rFonts w:hint="eastAsia"/>
          <w:sz w:val="22"/>
          <w:szCs w:val="22"/>
          <w:lang w:eastAsia="zh-CN"/>
        </w:rPr>
        <w:t xml:space="preserve">For each configuration, </w:t>
      </w:r>
      <w:r w:rsidR="00B8248C">
        <w:rPr>
          <w:sz w:val="22"/>
          <w:szCs w:val="22"/>
          <w:lang w:eastAsia="zh-CN"/>
        </w:rPr>
        <w:t>the model is trained</w:t>
      </w:r>
      <w:r>
        <w:rPr>
          <w:rFonts w:hint="eastAsia"/>
          <w:sz w:val="22"/>
          <w:szCs w:val="22"/>
          <w:lang w:eastAsia="zh-CN"/>
        </w:rPr>
        <w:t xml:space="preserve"> with dataset collected only for one specific tilt angle A, while the inference is performed with dataset collected for another tilt angle B.</w:t>
      </w:r>
    </w:p>
    <w:p w14:paraId="3C73A942" w14:textId="67260867" w:rsidR="00C30EC9" w:rsidRDefault="00C30EC9" w:rsidP="00C30EC9">
      <w:pPr>
        <w:spacing w:before="120" w:afterLines="50" w:after="120"/>
        <w:jc w:val="both"/>
        <w:rPr>
          <w:sz w:val="22"/>
          <w:szCs w:val="22"/>
          <w:lang w:eastAsia="zh-CN"/>
        </w:rPr>
      </w:pPr>
      <w:r w:rsidRPr="00385492">
        <w:rPr>
          <w:rFonts w:hint="eastAsia"/>
          <w:sz w:val="22"/>
          <w:szCs w:val="22"/>
          <w:lang w:eastAsia="zh-CN"/>
        </w:rPr>
        <w:t>The intermediate KPIs (e.g., NMSE/SGCS) related performance are organized in Table 1.</w:t>
      </w:r>
    </w:p>
    <w:p w14:paraId="41BDE036" w14:textId="3F83A8B4" w:rsidR="000E60A6" w:rsidRPr="000E60A6" w:rsidRDefault="000E60A6" w:rsidP="000E60A6">
      <w:pPr>
        <w:spacing w:before="120" w:afterLines="50" w:after="120"/>
        <w:jc w:val="center"/>
        <w:rPr>
          <w:b/>
          <w:bCs/>
          <w:sz w:val="22"/>
          <w:szCs w:val="22"/>
          <w:lang w:eastAsia="zh-CN"/>
        </w:rPr>
      </w:pPr>
      <w:r w:rsidRPr="004D0A61">
        <w:rPr>
          <w:rFonts w:hint="eastAsia"/>
          <w:b/>
          <w:bCs/>
          <w:sz w:val="22"/>
          <w:szCs w:val="22"/>
          <w:lang w:eastAsia="zh-CN"/>
        </w:rPr>
        <w:t>Table 1 I</w:t>
      </w:r>
      <w:r w:rsidRPr="004D0A61">
        <w:rPr>
          <w:rFonts w:hint="eastAsia"/>
          <w:b/>
          <w:bCs/>
          <w:lang w:eastAsia="zh-CN"/>
        </w:rPr>
        <w:t xml:space="preserve">ntermediate KPIs </w:t>
      </w:r>
      <w:r>
        <w:rPr>
          <w:rFonts w:hint="eastAsia"/>
          <w:b/>
          <w:bCs/>
          <w:lang w:eastAsia="zh-CN"/>
        </w:rPr>
        <w:t>R</w:t>
      </w:r>
      <w:r w:rsidRPr="004D0A61">
        <w:rPr>
          <w:b/>
          <w:bCs/>
          <w:lang w:eastAsia="zh-CN"/>
        </w:rPr>
        <w:t>elated</w:t>
      </w:r>
      <w:r w:rsidRPr="004D0A61">
        <w:rPr>
          <w:rFonts w:hint="eastAsia"/>
          <w:b/>
          <w:bCs/>
          <w:lang w:eastAsia="zh-CN"/>
        </w:rPr>
        <w:t xml:space="preserve"> </w:t>
      </w:r>
      <w:r>
        <w:rPr>
          <w:rFonts w:hint="eastAsia"/>
          <w:b/>
          <w:bCs/>
          <w:lang w:eastAsia="zh-CN"/>
        </w:rPr>
        <w:t>P</w:t>
      </w:r>
      <w:r w:rsidRPr="004D0A61">
        <w:rPr>
          <w:rFonts w:hint="eastAsia"/>
          <w:b/>
          <w:bCs/>
          <w:lang w:eastAsia="zh-CN"/>
        </w:rPr>
        <w:t>erformance</w:t>
      </w:r>
    </w:p>
    <w:tbl>
      <w:tblPr>
        <w:tblW w:w="8740" w:type="dxa"/>
        <w:tblLook w:val="04A0" w:firstRow="1" w:lastRow="0" w:firstColumn="1" w:lastColumn="0" w:noHBand="0" w:noVBand="1"/>
      </w:tblPr>
      <w:tblGrid>
        <w:gridCol w:w="1420"/>
        <w:gridCol w:w="1720"/>
        <w:gridCol w:w="2840"/>
        <w:gridCol w:w="2760"/>
      </w:tblGrid>
      <w:tr w:rsidR="00A3198A" w:rsidRPr="00A3198A" w14:paraId="6C9DAE45" w14:textId="77777777" w:rsidTr="00A3198A">
        <w:trPr>
          <w:trHeight w:val="900"/>
        </w:trPr>
        <w:tc>
          <w:tcPr>
            <w:tcW w:w="3140" w:type="dxa"/>
            <w:gridSpan w:val="2"/>
            <w:tcBorders>
              <w:top w:val="single" w:sz="4" w:space="0" w:color="auto"/>
              <w:left w:val="single" w:sz="4" w:space="0" w:color="auto"/>
              <w:bottom w:val="single" w:sz="4" w:space="0" w:color="auto"/>
              <w:right w:val="single" w:sz="4" w:space="0" w:color="auto"/>
              <w:tl2br w:val="single" w:sz="4" w:space="0" w:color="auto"/>
            </w:tcBorders>
            <w:shd w:val="clear" w:color="000000" w:fill="B5C6EA"/>
            <w:noWrap/>
            <w:vAlign w:val="center"/>
            <w:hideMark/>
          </w:tcPr>
          <w:p w14:paraId="18BFE168" w14:textId="77777777" w:rsidR="00A3198A" w:rsidRPr="00A3198A" w:rsidRDefault="00A3198A" w:rsidP="00A3198A">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 xml:space="preserve">　</w:t>
            </w:r>
          </w:p>
        </w:tc>
        <w:tc>
          <w:tcPr>
            <w:tcW w:w="2840" w:type="dxa"/>
            <w:tcBorders>
              <w:top w:val="single" w:sz="4" w:space="0" w:color="auto"/>
              <w:left w:val="nil"/>
              <w:bottom w:val="single" w:sz="4" w:space="0" w:color="auto"/>
              <w:right w:val="single" w:sz="4" w:space="0" w:color="auto"/>
            </w:tcBorders>
            <w:shd w:val="clear" w:color="000000" w:fill="B5C6EA"/>
            <w:vAlign w:val="center"/>
            <w:hideMark/>
          </w:tcPr>
          <w:p w14:paraId="14372355" w14:textId="09FD73B6" w:rsidR="00A3198A" w:rsidRPr="00A3198A" w:rsidRDefault="00456433" w:rsidP="00A3198A">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Infer</w:t>
            </w:r>
            <w:r>
              <w:rPr>
                <w:color w:val="000000"/>
                <w:sz w:val="22"/>
                <w:szCs w:val="22"/>
                <w:lang w:val="en-US" w:eastAsia="zh-CN"/>
              </w:rPr>
              <w:t>ence</w:t>
            </w:r>
            <w:r w:rsidRPr="00A3198A">
              <w:rPr>
                <w:color w:val="000000"/>
                <w:sz w:val="22"/>
                <w:szCs w:val="22"/>
                <w:lang w:val="en-US" w:eastAsia="zh-CN"/>
              </w:rPr>
              <w:t xml:space="preserve"> </w:t>
            </w:r>
            <w:r w:rsidR="00A3198A" w:rsidRPr="00A3198A">
              <w:rPr>
                <w:color w:val="000000"/>
                <w:sz w:val="22"/>
                <w:szCs w:val="22"/>
                <w:lang w:val="en-US" w:eastAsia="zh-CN"/>
              </w:rPr>
              <w:t>with Config.1</w:t>
            </w:r>
            <w:r w:rsidR="00A3198A" w:rsidRPr="00A3198A">
              <w:rPr>
                <w:color w:val="000000"/>
                <w:sz w:val="22"/>
                <w:szCs w:val="22"/>
                <w:lang w:val="en-US" w:eastAsia="zh-CN"/>
              </w:rPr>
              <w:br/>
              <w:t>Tilt angle = [102] degrees</w:t>
            </w:r>
          </w:p>
        </w:tc>
        <w:tc>
          <w:tcPr>
            <w:tcW w:w="2760" w:type="dxa"/>
            <w:tcBorders>
              <w:top w:val="single" w:sz="4" w:space="0" w:color="auto"/>
              <w:left w:val="nil"/>
              <w:bottom w:val="single" w:sz="4" w:space="0" w:color="auto"/>
              <w:right w:val="single" w:sz="4" w:space="0" w:color="auto"/>
            </w:tcBorders>
            <w:shd w:val="clear" w:color="000000" w:fill="B5C6EA"/>
            <w:vAlign w:val="center"/>
            <w:hideMark/>
          </w:tcPr>
          <w:p w14:paraId="22533179" w14:textId="2A84EC8B" w:rsidR="00A3198A" w:rsidRPr="00A3198A" w:rsidRDefault="00456433" w:rsidP="00A3198A">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Infer</w:t>
            </w:r>
            <w:r>
              <w:rPr>
                <w:color w:val="000000"/>
                <w:sz w:val="22"/>
                <w:szCs w:val="22"/>
                <w:lang w:val="en-US" w:eastAsia="zh-CN"/>
              </w:rPr>
              <w:t>ence</w:t>
            </w:r>
            <w:r w:rsidRPr="00A3198A">
              <w:rPr>
                <w:color w:val="000000"/>
                <w:sz w:val="22"/>
                <w:szCs w:val="22"/>
                <w:lang w:val="en-US" w:eastAsia="zh-CN"/>
              </w:rPr>
              <w:t xml:space="preserve"> </w:t>
            </w:r>
            <w:r w:rsidR="00A3198A" w:rsidRPr="00A3198A">
              <w:rPr>
                <w:color w:val="000000"/>
                <w:sz w:val="22"/>
                <w:szCs w:val="22"/>
                <w:lang w:val="en-US" w:eastAsia="zh-CN"/>
              </w:rPr>
              <w:t>with Config.2</w:t>
            </w:r>
            <w:r w:rsidR="00A3198A" w:rsidRPr="00A3198A">
              <w:rPr>
                <w:color w:val="000000"/>
                <w:sz w:val="22"/>
                <w:szCs w:val="22"/>
                <w:lang w:val="en-US" w:eastAsia="zh-CN"/>
              </w:rPr>
              <w:br/>
              <w:t>Tilt angle = [110] degrees</w:t>
            </w:r>
          </w:p>
        </w:tc>
      </w:tr>
      <w:tr w:rsidR="004D73AB" w:rsidRPr="00A3198A" w14:paraId="626A8EDF" w14:textId="77777777" w:rsidTr="00A3198A">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hideMark/>
          </w:tcPr>
          <w:p w14:paraId="7833798F" w14:textId="55992A09" w:rsidR="004D73AB" w:rsidRPr="00A3198A" w:rsidRDefault="004D73AB" w:rsidP="004D73AB">
            <w:pPr>
              <w:overflowPunct/>
              <w:autoSpaceDE/>
              <w:autoSpaceDN/>
              <w:adjustRightInd/>
              <w:spacing w:after="0"/>
              <w:textAlignment w:val="auto"/>
              <w:rPr>
                <w:color w:val="000000"/>
                <w:lang w:val="en-US" w:eastAsia="zh-CN"/>
              </w:rPr>
            </w:pPr>
            <w:r w:rsidRPr="00A3198A">
              <w:rPr>
                <w:color w:val="000000"/>
                <w:lang w:val="en-US" w:eastAsia="zh-CN"/>
              </w:rPr>
              <w:t>Trained with Config.1</w:t>
            </w:r>
            <w:r w:rsidRPr="00A3198A">
              <w:rPr>
                <w:color w:val="000000"/>
                <w:lang w:val="en-US" w:eastAsia="zh-CN"/>
              </w:rPr>
              <w:br/>
              <w:t>Tilt angle = [102] degrees</w:t>
            </w:r>
          </w:p>
        </w:tc>
        <w:tc>
          <w:tcPr>
            <w:tcW w:w="1720" w:type="dxa"/>
            <w:tcBorders>
              <w:top w:val="nil"/>
              <w:left w:val="nil"/>
              <w:bottom w:val="single" w:sz="4" w:space="0" w:color="auto"/>
              <w:right w:val="single" w:sz="4" w:space="0" w:color="auto"/>
            </w:tcBorders>
            <w:shd w:val="clear" w:color="000000" w:fill="B5C6EA"/>
            <w:noWrap/>
            <w:vAlign w:val="center"/>
            <w:hideMark/>
          </w:tcPr>
          <w:p w14:paraId="69CB63C0" w14:textId="77777777" w:rsidR="004D73AB" w:rsidRPr="00A3198A" w:rsidRDefault="004D73AB" w:rsidP="004D73AB">
            <w:pPr>
              <w:overflowPunct/>
              <w:autoSpaceDE/>
              <w:autoSpaceDN/>
              <w:adjustRightInd/>
              <w:spacing w:after="0"/>
              <w:textAlignment w:val="auto"/>
              <w:rPr>
                <w:color w:val="000000"/>
                <w:sz w:val="22"/>
                <w:szCs w:val="22"/>
                <w:lang w:val="en-US" w:eastAsia="zh-CN"/>
              </w:rPr>
            </w:pPr>
            <w:proofErr w:type="gramStart"/>
            <w:r w:rsidRPr="00A3198A">
              <w:rPr>
                <w:color w:val="000000"/>
                <w:sz w:val="22"/>
                <w:szCs w:val="22"/>
                <w:lang w:val="en-US" w:eastAsia="zh-CN"/>
              </w:rPr>
              <w:t>NMSE(</w:t>
            </w:r>
            <w:proofErr w:type="gramEnd"/>
            <w:r w:rsidRPr="00A3198A">
              <w:rPr>
                <w:color w:val="000000"/>
                <w:sz w:val="22"/>
                <w:szCs w:val="22"/>
                <w:lang w:val="en-US" w:eastAsia="zh-CN"/>
              </w:rPr>
              <w:t>dB)</w:t>
            </w:r>
          </w:p>
        </w:tc>
        <w:tc>
          <w:tcPr>
            <w:tcW w:w="2840" w:type="dxa"/>
            <w:tcBorders>
              <w:top w:val="nil"/>
              <w:left w:val="nil"/>
              <w:bottom w:val="single" w:sz="4" w:space="0" w:color="auto"/>
              <w:right w:val="single" w:sz="4" w:space="0" w:color="auto"/>
            </w:tcBorders>
            <w:shd w:val="clear" w:color="auto" w:fill="auto"/>
            <w:noWrap/>
            <w:vAlign w:val="center"/>
            <w:hideMark/>
          </w:tcPr>
          <w:p w14:paraId="3ABE9FE1" w14:textId="2F0334C2"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-16.89</w:t>
            </w:r>
          </w:p>
        </w:tc>
        <w:tc>
          <w:tcPr>
            <w:tcW w:w="2760" w:type="dxa"/>
            <w:tcBorders>
              <w:top w:val="nil"/>
              <w:left w:val="nil"/>
              <w:bottom w:val="single" w:sz="4" w:space="0" w:color="auto"/>
              <w:right w:val="single" w:sz="4" w:space="0" w:color="auto"/>
            </w:tcBorders>
            <w:shd w:val="clear" w:color="auto" w:fill="auto"/>
            <w:noWrap/>
            <w:vAlign w:val="center"/>
            <w:hideMark/>
          </w:tcPr>
          <w:p w14:paraId="3E08607E" w14:textId="436C1A4F"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-17.13</w:t>
            </w:r>
          </w:p>
        </w:tc>
      </w:tr>
      <w:tr w:rsidR="004D73AB" w:rsidRPr="00A3198A" w14:paraId="5222E355"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2CF7FDB2"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40CC52BB"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hideMark/>
          </w:tcPr>
          <w:p w14:paraId="798EAB31" w14:textId="400733EE"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0.969</w:t>
            </w:r>
            <w:r>
              <w:rPr>
                <w:rFonts w:hint="eastAsia"/>
                <w:color w:val="000000"/>
                <w:sz w:val="22"/>
                <w:szCs w:val="22"/>
                <w:lang w:val="en-US" w:eastAsia="zh-CN"/>
              </w:rPr>
              <w:t>2</w:t>
            </w:r>
            <w:r w:rsidRPr="00A3198A">
              <w:rPr>
                <w:color w:val="000000"/>
                <w:sz w:val="22"/>
                <w:szCs w:val="22"/>
                <w:lang w:val="en-US" w:eastAsia="zh-CN"/>
              </w:rPr>
              <w:t xml:space="preserve"> (100%)</w:t>
            </w:r>
          </w:p>
        </w:tc>
        <w:tc>
          <w:tcPr>
            <w:tcW w:w="2760" w:type="dxa"/>
            <w:tcBorders>
              <w:top w:val="nil"/>
              <w:left w:val="nil"/>
              <w:bottom w:val="single" w:sz="4" w:space="0" w:color="auto"/>
              <w:right w:val="single" w:sz="4" w:space="0" w:color="auto"/>
            </w:tcBorders>
            <w:shd w:val="clear" w:color="auto" w:fill="auto"/>
            <w:noWrap/>
            <w:vAlign w:val="center"/>
            <w:hideMark/>
          </w:tcPr>
          <w:p w14:paraId="714A8024" w14:textId="50D26F56"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0.9702 (1+0.11%)</w:t>
            </w:r>
          </w:p>
        </w:tc>
      </w:tr>
      <w:tr w:rsidR="004D73AB" w:rsidRPr="00A3198A" w14:paraId="53392476"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1F781045"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5C14D91E"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hideMark/>
          </w:tcPr>
          <w:p w14:paraId="26DA3AA1" w14:textId="68AC3B67"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0.9468 (100%)</w:t>
            </w:r>
          </w:p>
        </w:tc>
        <w:tc>
          <w:tcPr>
            <w:tcW w:w="2760" w:type="dxa"/>
            <w:tcBorders>
              <w:top w:val="nil"/>
              <w:left w:val="nil"/>
              <w:bottom w:val="single" w:sz="4" w:space="0" w:color="auto"/>
              <w:right w:val="single" w:sz="4" w:space="0" w:color="auto"/>
            </w:tcBorders>
            <w:shd w:val="clear" w:color="auto" w:fill="auto"/>
            <w:noWrap/>
            <w:vAlign w:val="center"/>
            <w:hideMark/>
          </w:tcPr>
          <w:p w14:paraId="1D07E717" w14:textId="0397C6AB"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0.949</w:t>
            </w:r>
            <w:r>
              <w:rPr>
                <w:rFonts w:hint="eastAsia"/>
                <w:color w:val="000000"/>
                <w:sz w:val="22"/>
                <w:szCs w:val="22"/>
                <w:lang w:val="en-US" w:eastAsia="zh-CN"/>
              </w:rPr>
              <w:t>4</w:t>
            </w:r>
            <w:r w:rsidRPr="00A3198A">
              <w:rPr>
                <w:color w:val="000000"/>
                <w:sz w:val="22"/>
                <w:szCs w:val="22"/>
                <w:lang w:val="en-US" w:eastAsia="zh-CN"/>
              </w:rPr>
              <w:t>(1+0.27%)</w:t>
            </w:r>
          </w:p>
        </w:tc>
      </w:tr>
      <w:tr w:rsidR="004D73AB" w:rsidRPr="00A3198A" w14:paraId="6FFB6FAE"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5238AB2B"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630B6477"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hideMark/>
          </w:tcPr>
          <w:p w14:paraId="471A0CE3" w14:textId="42CE4FD7"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0.9218 (100%)</w:t>
            </w:r>
          </w:p>
        </w:tc>
        <w:tc>
          <w:tcPr>
            <w:tcW w:w="2760" w:type="dxa"/>
            <w:tcBorders>
              <w:top w:val="nil"/>
              <w:left w:val="nil"/>
              <w:bottom w:val="single" w:sz="4" w:space="0" w:color="auto"/>
              <w:right w:val="single" w:sz="4" w:space="0" w:color="auto"/>
            </w:tcBorders>
            <w:shd w:val="clear" w:color="auto" w:fill="auto"/>
            <w:noWrap/>
            <w:vAlign w:val="center"/>
            <w:hideMark/>
          </w:tcPr>
          <w:p w14:paraId="4D6D2A45" w14:textId="5E8DDECB"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0.923</w:t>
            </w:r>
            <w:r>
              <w:rPr>
                <w:rFonts w:hint="eastAsia"/>
                <w:color w:val="000000"/>
                <w:sz w:val="22"/>
                <w:szCs w:val="22"/>
                <w:lang w:val="en-US" w:eastAsia="zh-CN"/>
              </w:rPr>
              <w:t>5</w:t>
            </w:r>
            <w:r w:rsidRPr="00A3198A">
              <w:rPr>
                <w:color w:val="000000"/>
                <w:sz w:val="22"/>
                <w:szCs w:val="22"/>
                <w:lang w:val="en-US" w:eastAsia="zh-CN"/>
              </w:rPr>
              <w:t>(1+0.18%)</w:t>
            </w:r>
          </w:p>
        </w:tc>
      </w:tr>
      <w:tr w:rsidR="004D73AB" w:rsidRPr="00A3198A" w14:paraId="0D56C917"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1BF86584"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235B43CF"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hideMark/>
          </w:tcPr>
          <w:p w14:paraId="7F452148" w14:textId="05E382D1"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0.909</w:t>
            </w:r>
            <w:r>
              <w:rPr>
                <w:rFonts w:hint="eastAsia"/>
                <w:color w:val="000000"/>
                <w:sz w:val="22"/>
                <w:szCs w:val="22"/>
                <w:lang w:val="en-US" w:eastAsia="zh-CN"/>
              </w:rPr>
              <w:t>6</w:t>
            </w:r>
            <w:r w:rsidRPr="00A3198A">
              <w:rPr>
                <w:color w:val="000000"/>
                <w:sz w:val="22"/>
                <w:szCs w:val="22"/>
                <w:lang w:val="en-US" w:eastAsia="zh-CN"/>
              </w:rPr>
              <w:t>(100%)</w:t>
            </w:r>
          </w:p>
        </w:tc>
        <w:tc>
          <w:tcPr>
            <w:tcW w:w="2760" w:type="dxa"/>
            <w:tcBorders>
              <w:top w:val="nil"/>
              <w:left w:val="nil"/>
              <w:bottom w:val="single" w:sz="4" w:space="0" w:color="auto"/>
              <w:right w:val="single" w:sz="4" w:space="0" w:color="auto"/>
            </w:tcBorders>
            <w:shd w:val="clear" w:color="auto" w:fill="auto"/>
            <w:noWrap/>
            <w:vAlign w:val="center"/>
            <w:hideMark/>
          </w:tcPr>
          <w:p w14:paraId="1A1AB321" w14:textId="1A2AC4CC"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0.9098+0.03%)</w:t>
            </w:r>
          </w:p>
        </w:tc>
      </w:tr>
      <w:tr w:rsidR="004D73AB" w:rsidRPr="00A3198A" w14:paraId="55BAD982" w14:textId="77777777" w:rsidTr="00A3198A">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hideMark/>
          </w:tcPr>
          <w:p w14:paraId="556D3180" w14:textId="77777777" w:rsidR="004D73AB" w:rsidRPr="00A3198A" w:rsidRDefault="004D73AB" w:rsidP="004D73AB">
            <w:pPr>
              <w:overflowPunct/>
              <w:autoSpaceDE/>
              <w:autoSpaceDN/>
              <w:adjustRightInd/>
              <w:spacing w:after="0"/>
              <w:textAlignment w:val="auto"/>
              <w:rPr>
                <w:color w:val="000000"/>
                <w:lang w:val="en-US" w:eastAsia="zh-CN"/>
              </w:rPr>
            </w:pPr>
            <w:r w:rsidRPr="00A3198A">
              <w:rPr>
                <w:color w:val="000000"/>
                <w:lang w:val="en-US" w:eastAsia="zh-CN"/>
              </w:rPr>
              <w:t>Trained with Config.2</w:t>
            </w:r>
            <w:r w:rsidRPr="00A3198A">
              <w:rPr>
                <w:color w:val="000000"/>
                <w:lang w:val="en-US" w:eastAsia="zh-CN"/>
              </w:rPr>
              <w:br/>
              <w:t>Tilt angle = [110] degrees</w:t>
            </w:r>
          </w:p>
        </w:tc>
        <w:tc>
          <w:tcPr>
            <w:tcW w:w="1720" w:type="dxa"/>
            <w:tcBorders>
              <w:top w:val="nil"/>
              <w:left w:val="nil"/>
              <w:bottom w:val="single" w:sz="4" w:space="0" w:color="auto"/>
              <w:right w:val="single" w:sz="4" w:space="0" w:color="auto"/>
            </w:tcBorders>
            <w:shd w:val="clear" w:color="000000" w:fill="B5C6EA"/>
            <w:noWrap/>
            <w:vAlign w:val="center"/>
            <w:hideMark/>
          </w:tcPr>
          <w:p w14:paraId="5910D38A" w14:textId="77777777" w:rsidR="004D73AB" w:rsidRPr="00A3198A" w:rsidRDefault="004D73AB" w:rsidP="004D73AB">
            <w:pPr>
              <w:overflowPunct/>
              <w:autoSpaceDE/>
              <w:autoSpaceDN/>
              <w:adjustRightInd/>
              <w:spacing w:after="0"/>
              <w:textAlignment w:val="auto"/>
              <w:rPr>
                <w:color w:val="000000"/>
                <w:sz w:val="22"/>
                <w:szCs w:val="22"/>
                <w:lang w:val="en-US" w:eastAsia="zh-CN"/>
              </w:rPr>
            </w:pPr>
            <w:proofErr w:type="gramStart"/>
            <w:r w:rsidRPr="00A3198A">
              <w:rPr>
                <w:color w:val="000000"/>
                <w:sz w:val="22"/>
                <w:szCs w:val="22"/>
                <w:lang w:val="en-US" w:eastAsia="zh-CN"/>
              </w:rPr>
              <w:t>NMSE(</w:t>
            </w:r>
            <w:proofErr w:type="gramEnd"/>
            <w:r w:rsidRPr="00A3198A">
              <w:rPr>
                <w:color w:val="000000"/>
                <w:sz w:val="22"/>
                <w:szCs w:val="22"/>
                <w:lang w:val="en-US" w:eastAsia="zh-CN"/>
              </w:rPr>
              <w:t>dB)</w:t>
            </w:r>
          </w:p>
        </w:tc>
        <w:tc>
          <w:tcPr>
            <w:tcW w:w="2840" w:type="dxa"/>
            <w:tcBorders>
              <w:top w:val="nil"/>
              <w:left w:val="nil"/>
              <w:bottom w:val="single" w:sz="4" w:space="0" w:color="auto"/>
              <w:right w:val="single" w:sz="4" w:space="0" w:color="auto"/>
            </w:tcBorders>
            <w:shd w:val="clear" w:color="auto" w:fill="auto"/>
            <w:noWrap/>
            <w:vAlign w:val="center"/>
            <w:hideMark/>
          </w:tcPr>
          <w:p w14:paraId="75903F61" w14:textId="4055C1AF"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-17.06</w:t>
            </w:r>
          </w:p>
        </w:tc>
        <w:tc>
          <w:tcPr>
            <w:tcW w:w="2760" w:type="dxa"/>
            <w:tcBorders>
              <w:top w:val="nil"/>
              <w:left w:val="nil"/>
              <w:bottom w:val="single" w:sz="4" w:space="0" w:color="auto"/>
              <w:right w:val="single" w:sz="4" w:space="0" w:color="auto"/>
            </w:tcBorders>
            <w:shd w:val="clear" w:color="auto" w:fill="auto"/>
            <w:noWrap/>
            <w:vAlign w:val="center"/>
            <w:hideMark/>
          </w:tcPr>
          <w:p w14:paraId="39DC5BCF" w14:textId="139F4A77"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-17.3</w:t>
            </w:r>
            <w:r>
              <w:rPr>
                <w:rFonts w:hint="eastAsia"/>
                <w:color w:val="000000"/>
                <w:sz w:val="22"/>
                <w:szCs w:val="22"/>
                <w:lang w:val="en-US" w:eastAsia="zh-CN"/>
              </w:rPr>
              <w:t>5</w:t>
            </w:r>
          </w:p>
        </w:tc>
      </w:tr>
      <w:tr w:rsidR="004D73AB" w:rsidRPr="00A3198A" w14:paraId="47DB59A9"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7C372ABD"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6B6F7EAE"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hideMark/>
          </w:tcPr>
          <w:p w14:paraId="2F5BDA50" w14:textId="33E641A7"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0.97</w:t>
            </w:r>
            <w:r>
              <w:rPr>
                <w:rFonts w:hint="eastAsia"/>
                <w:color w:val="000000"/>
                <w:sz w:val="22"/>
                <w:szCs w:val="22"/>
                <w:lang w:val="en-US" w:eastAsia="zh-CN"/>
              </w:rPr>
              <w:t>10</w:t>
            </w:r>
            <w:r w:rsidRPr="00A3198A">
              <w:rPr>
                <w:color w:val="000000"/>
                <w:sz w:val="22"/>
                <w:szCs w:val="22"/>
                <w:lang w:val="en-US" w:eastAsia="zh-CN"/>
              </w:rPr>
              <w:t>(1-0.17%)</w:t>
            </w:r>
          </w:p>
        </w:tc>
        <w:tc>
          <w:tcPr>
            <w:tcW w:w="2760" w:type="dxa"/>
            <w:tcBorders>
              <w:top w:val="nil"/>
              <w:left w:val="nil"/>
              <w:bottom w:val="single" w:sz="4" w:space="0" w:color="auto"/>
              <w:right w:val="single" w:sz="4" w:space="0" w:color="auto"/>
            </w:tcBorders>
            <w:shd w:val="clear" w:color="auto" w:fill="auto"/>
            <w:noWrap/>
            <w:vAlign w:val="center"/>
            <w:hideMark/>
          </w:tcPr>
          <w:p w14:paraId="71D307B3" w14:textId="52C942D5"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0.972</w:t>
            </w:r>
            <w:r>
              <w:rPr>
                <w:rFonts w:hint="eastAsia"/>
                <w:color w:val="000000"/>
                <w:sz w:val="22"/>
                <w:szCs w:val="22"/>
                <w:lang w:val="en-US" w:eastAsia="zh-CN"/>
              </w:rPr>
              <w:t>7</w:t>
            </w:r>
            <w:r w:rsidRPr="00A3198A">
              <w:rPr>
                <w:color w:val="000000"/>
                <w:sz w:val="22"/>
                <w:szCs w:val="22"/>
                <w:lang w:val="en-US" w:eastAsia="zh-CN"/>
              </w:rPr>
              <w:t>(100%)</w:t>
            </w:r>
          </w:p>
        </w:tc>
      </w:tr>
      <w:tr w:rsidR="004D73AB" w:rsidRPr="00A3198A" w14:paraId="50A34312"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450B7725"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63E69C9B"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hideMark/>
          </w:tcPr>
          <w:p w14:paraId="2112E22B" w14:textId="71C8EADC"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0.9494 (1-0.34%)</w:t>
            </w:r>
          </w:p>
        </w:tc>
        <w:tc>
          <w:tcPr>
            <w:tcW w:w="2760" w:type="dxa"/>
            <w:tcBorders>
              <w:top w:val="nil"/>
              <w:left w:val="nil"/>
              <w:bottom w:val="single" w:sz="4" w:space="0" w:color="auto"/>
              <w:right w:val="single" w:sz="4" w:space="0" w:color="auto"/>
            </w:tcBorders>
            <w:shd w:val="clear" w:color="auto" w:fill="auto"/>
            <w:noWrap/>
            <w:vAlign w:val="center"/>
            <w:hideMark/>
          </w:tcPr>
          <w:p w14:paraId="6C7B48C3" w14:textId="0E027BCA"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0.9526 (100%)</w:t>
            </w:r>
          </w:p>
        </w:tc>
      </w:tr>
      <w:tr w:rsidR="004D73AB" w:rsidRPr="00A3198A" w14:paraId="27332CFC"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2250E87A"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14F3491E"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hideMark/>
          </w:tcPr>
          <w:p w14:paraId="5448D199" w14:textId="772174A6"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0.9245 (1-0.22%)</w:t>
            </w:r>
          </w:p>
        </w:tc>
        <w:tc>
          <w:tcPr>
            <w:tcW w:w="2760" w:type="dxa"/>
            <w:tcBorders>
              <w:top w:val="nil"/>
              <w:left w:val="nil"/>
              <w:bottom w:val="single" w:sz="4" w:space="0" w:color="auto"/>
              <w:right w:val="single" w:sz="4" w:space="0" w:color="auto"/>
            </w:tcBorders>
            <w:shd w:val="clear" w:color="auto" w:fill="auto"/>
            <w:noWrap/>
            <w:vAlign w:val="center"/>
            <w:hideMark/>
          </w:tcPr>
          <w:p w14:paraId="089DC249" w14:textId="5BE8C4FB"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0.9265 (100%)</w:t>
            </w:r>
          </w:p>
        </w:tc>
      </w:tr>
      <w:tr w:rsidR="004D73AB" w:rsidRPr="00A3198A" w14:paraId="5232AD42" w14:textId="77777777" w:rsidTr="00A3198A">
        <w:trPr>
          <w:trHeight w:val="280"/>
        </w:trPr>
        <w:tc>
          <w:tcPr>
            <w:tcW w:w="1420" w:type="dxa"/>
            <w:vMerge/>
            <w:tcBorders>
              <w:top w:val="nil"/>
              <w:left w:val="single" w:sz="4" w:space="0" w:color="auto"/>
              <w:bottom w:val="single" w:sz="4" w:space="0" w:color="auto"/>
              <w:right w:val="single" w:sz="4" w:space="0" w:color="auto"/>
            </w:tcBorders>
            <w:vAlign w:val="center"/>
            <w:hideMark/>
          </w:tcPr>
          <w:p w14:paraId="71517771" w14:textId="77777777" w:rsidR="004D73AB" w:rsidRPr="00A3198A" w:rsidRDefault="004D73AB" w:rsidP="004D73AB">
            <w:pPr>
              <w:overflowPunct/>
              <w:autoSpaceDE/>
              <w:autoSpaceDN/>
              <w:adjustRightInd/>
              <w:spacing w:after="0"/>
              <w:textAlignment w:val="auto"/>
              <w:rPr>
                <w:color w:val="00000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hideMark/>
          </w:tcPr>
          <w:p w14:paraId="5D601738" w14:textId="77777777" w:rsidR="004D73AB" w:rsidRPr="00A3198A" w:rsidRDefault="004D73AB" w:rsidP="004D73AB">
            <w:pPr>
              <w:overflowPunct/>
              <w:autoSpaceDE/>
              <w:autoSpaceDN/>
              <w:adjustRightInd/>
              <w:spacing w:after="0"/>
              <w:textAlignment w:val="auto"/>
              <w:rPr>
                <w:color w:val="000000"/>
                <w:sz w:val="22"/>
                <w:szCs w:val="22"/>
                <w:lang w:val="en-US" w:eastAsia="zh-CN"/>
              </w:rPr>
            </w:pPr>
            <w:r w:rsidRPr="00A3198A">
              <w:rPr>
                <w:color w:val="000000"/>
                <w:sz w:val="22"/>
                <w:szCs w:val="22"/>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hideMark/>
          </w:tcPr>
          <w:p w14:paraId="4A67B235" w14:textId="38467991"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0.912</w:t>
            </w:r>
            <w:r>
              <w:rPr>
                <w:rFonts w:hint="eastAsia"/>
                <w:color w:val="000000"/>
                <w:sz w:val="22"/>
                <w:szCs w:val="22"/>
                <w:lang w:val="en-US" w:eastAsia="zh-CN"/>
              </w:rPr>
              <w:t>6</w:t>
            </w:r>
            <w:r w:rsidRPr="00A3198A">
              <w:rPr>
                <w:color w:val="000000"/>
                <w:sz w:val="22"/>
                <w:szCs w:val="22"/>
                <w:lang w:val="en-US" w:eastAsia="zh-CN"/>
              </w:rPr>
              <w:t>(1-0.05%)</w:t>
            </w:r>
          </w:p>
        </w:tc>
        <w:tc>
          <w:tcPr>
            <w:tcW w:w="2760" w:type="dxa"/>
            <w:tcBorders>
              <w:top w:val="nil"/>
              <w:left w:val="nil"/>
              <w:bottom w:val="single" w:sz="4" w:space="0" w:color="auto"/>
              <w:right w:val="single" w:sz="4" w:space="0" w:color="auto"/>
            </w:tcBorders>
            <w:shd w:val="clear" w:color="auto" w:fill="auto"/>
            <w:noWrap/>
            <w:vAlign w:val="center"/>
            <w:hideMark/>
          </w:tcPr>
          <w:p w14:paraId="072C868E" w14:textId="17B9AE76" w:rsidR="004D73AB" w:rsidRPr="00A3198A" w:rsidRDefault="004D73AB" w:rsidP="004D73AB">
            <w:pPr>
              <w:overflowPunct/>
              <w:autoSpaceDE/>
              <w:autoSpaceDN/>
              <w:adjustRightInd/>
              <w:spacing w:after="0"/>
              <w:jc w:val="center"/>
              <w:textAlignment w:val="auto"/>
              <w:rPr>
                <w:color w:val="000000"/>
                <w:sz w:val="22"/>
                <w:szCs w:val="22"/>
                <w:lang w:val="en-US" w:eastAsia="zh-CN"/>
              </w:rPr>
            </w:pPr>
            <w:r w:rsidRPr="00A3198A">
              <w:rPr>
                <w:color w:val="000000"/>
                <w:sz w:val="22"/>
                <w:szCs w:val="22"/>
                <w:lang w:val="en-US" w:eastAsia="zh-CN"/>
              </w:rPr>
              <w:t>0.9130 (100%)</w:t>
            </w:r>
          </w:p>
        </w:tc>
      </w:tr>
    </w:tbl>
    <w:p w14:paraId="07EADCA0" w14:textId="72A8C478" w:rsidR="0059322E" w:rsidRDefault="00456433" w:rsidP="00DE3D21">
      <w:pPr>
        <w:spacing w:before="120" w:after="0"/>
        <w:jc w:val="both"/>
        <w:rPr>
          <w:sz w:val="22"/>
          <w:szCs w:val="22"/>
          <w:lang w:eastAsia="zh-CN"/>
        </w:rPr>
      </w:pPr>
      <w:r>
        <w:rPr>
          <w:sz w:val="22"/>
          <w:szCs w:val="22"/>
          <w:lang w:eastAsia="zh-CN"/>
        </w:rPr>
        <w:lastRenderedPageBreak/>
        <w:t>It can be observed that there is no obvious performance loss if the model is trained with Config-1 and the inference is with Config-2, and there is no obvious performance loss either if the model is trained with Config-2 and the inference is with Config-1.</w:t>
      </w:r>
    </w:p>
    <w:p w14:paraId="6B452622" w14:textId="473537CE" w:rsidR="00456433" w:rsidRDefault="00456433" w:rsidP="00DE3D21">
      <w:pPr>
        <w:spacing w:before="120" w:after="0"/>
        <w:jc w:val="both"/>
        <w:rPr>
          <w:sz w:val="22"/>
          <w:szCs w:val="22"/>
          <w:lang w:eastAsia="zh-CN"/>
        </w:rPr>
      </w:pPr>
      <w:r>
        <w:rPr>
          <w:sz w:val="22"/>
          <w:szCs w:val="22"/>
          <w:lang w:eastAsia="zh-CN"/>
        </w:rPr>
        <w:t>Hence, we have the following observation and proposal.</w:t>
      </w:r>
    </w:p>
    <w:p w14:paraId="0442D58A" w14:textId="42AA9FDF" w:rsidR="0079605B" w:rsidRPr="00A43C87" w:rsidRDefault="0079605B" w:rsidP="0079605B">
      <w:pPr>
        <w:spacing w:before="120" w:after="0"/>
        <w:rPr>
          <w:b/>
          <w:bCs/>
          <w:i/>
          <w:iCs/>
          <w:sz w:val="22"/>
          <w:szCs w:val="22"/>
          <w:lang w:eastAsia="zh-CN"/>
        </w:rPr>
      </w:pPr>
      <w:r w:rsidRPr="00A43C87">
        <w:rPr>
          <w:b/>
          <w:bCs/>
          <w:i/>
          <w:iCs/>
          <w:sz w:val="22"/>
          <w:szCs w:val="22"/>
          <w:lang w:eastAsia="zh-CN"/>
        </w:rPr>
        <w:t xml:space="preserve">Observation </w:t>
      </w:r>
      <w:r w:rsidR="00FC6378" w:rsidRPr="00A43C87">
        <w:rPr>
          <w:rFonts w:hint="eastAsia"/>
          <w:b/>
          <w:bCs/>
          <w:i/>
          <w:iCs/>
          <w:sz w:val="22"/>
          <w:szCs w:val="22"/>
          <w:lang w:eastAsia="zh-CN"/>
        </w:rPr>
        <w:t>1</w:t>
      </w:r>
      <w:r w:rsidRPr="00A43C87">
        <w:rPr>
          <w:b/>
          <w:bCs/>
          <w:i/>
          <w:iCs/>
          <w:sz w:val="22"/>
          <w:szCs w:val="22"/>
          <w:lang w:eastAsia="zh-CN"/>
        </w:rPr>
        <w:t>:</w:t>
      </w:r>
    </w:p>
    <w:p w14:paraId="6AD4E42F" w14:textId="77D3559A" w:rsidR="0079605B" w:rsidRPr="00A43C87" w:rsidRDefault="0079605B" w:rsidP="0079605B">
      <w:pPr>
        <w:pStyle w:val="aff0"/>
        <w:numPr>
          <w:ilvl w:val="0"/>
          <w:numId w:val="9"/>
        </w:numPr>
        <w:spacing w:before="120"/>
        <w:ind w:firstLine="0"/>
        <w:jc w:val="both"/>
        <w:rPr>
          <w:lang w:eastAsia="zh-CN"/>
        </w:rPr>
      </w:pPr>
      <w:r w:rsidRPr="00A43C87">
        <w:rPr>
          <w:rFonts w:ascii="Times New Roman" w:eastAsia="宋体" w:hAnsi="Times New Roman"/>
          <w:i/>
          <w:iCs/>
          <w:lang w:val="en-GB" w:eastAsia="zh-CN"/>
        </w:rPr>
        <w:t xml:space="preserve">For AI/ML based CSI prediction, </w:t>
      </w:r>
      <w:r w:rsidR="00ED733C">
        <w:rPr>
          <w:rFonts w:ascii="Times New Roman" w:eastAsia="宋体" w:hAnsi="Times New Roman" w:hint="eastAsia"/>
          <w:i/>
          <w:iCs/>
          <w:lang w:val="en-GB" w:eastAsia="zh-CN"/>
        </w:rPr>
        <w:t xml:space="preserve">the </w:t>
      </w:r>
      <w:r w:rsidR="00FC6378" w:rsidRPr="00A43C87">
        <w:rPr>
          <w:rFonts w:ascii="Times New Roman" w:eastAsia="宋体" w:hAnsi="Times New Roman" w:hint="eastAsia"/>
          <w:i/>
          <w:iCs/>
          <w:lang w:val="en-GB" w:eastAsia="zh-CN"/>
        </w:rPr>
        <w:t xml:space="preserve">tilt angle has </w:t>
      </w:r>
      <w:r w:rsidR="00FB0C9C" w:rsidRPr="00FB0C9C">
        <w:rPr>
          <w:rFonts w:ascii="Times New Roman" w:eastAsia="宋体" w:hAnsi="Times New Roman"/>
          <w:i/>
          <w:iCs/>
          <w:lang w:val="en-GB" w:eastAsia="zh-CN"/>
        </w:rPr>
        <w:t xml:space="preserve">negligible </w:t>
      </w:r>
      <w:r w:rsidR="00FC6378" w:rsidRPr="00A43C87">
        <w:rPr>
          <w:rFonts w:ascii="Times New Roman" w:eastAsia="宋体" w:hAnsi="Times New Roman" w:hint="eastAsia"/>
          <w:i/>
          <w:iCs/>
          <w:lang w:val="en-GB" w:eastAsia="zh-CN"/>
        </w:rPr>
        <w:t xml:space="preserve">impact on </w:t>
      </w:r>
      <w:r w:rsidR="00FB0C9C">
        <w:rPr>
          <w:rFonts w:ascii="Times New Roman" w:eastAsia="宋体" w:hAnsi="Times New Roman"/>
          <w:i/>
          <w:iCs/>
          <w:lang w:val="en-GB" w:eastAsia="zh-CN"/>
        </w:rPr>
        <w:t>consistency</w:t>
      </w:r>
      <w:r w:rsidR="00FB0C9C" w:rsidRPr="00A43C87">
        <w:rPr>
          <w:rFonts w:ascii="Times New Roman" w:eastAsia="宋体" w:hAnsi="Times New Roman" w:hint="eastAsia"/>
          <w:i/>
          <w:iCs/>
          <w:lang w:val="en-GB" w:eastAsia="zh-CN"/>
        </w:rPr>
        <w:t xml:space="preserve"> </w:t>
      </w:r>
      <w:r w:rsidR="00FC6378" w:rsidRPr="00A43C87">
        <w:rPr>
          <w:rFonts w:ascii="Times New Roman" w:eastAsia="宋体" w:hAnsi="Times New Roman" w:hint="eastAsia"/>
          <w:i/>
          <w:iCs/>
          <w:lang w:val="en-GB" w:eastAsia="zh-CN"/>
        </w:rPr>
        <w:t>between train</w:t>
      </w:r>
      <w:r w:rsidR="003400D7">
        <w:rPr>
          <w:rFonts w:ascii="Times New Roman" w:eastAsia="宋体" w:hAnsi="Times New Roman" w:hint="eastAsia"/>
          <w:i/>
          <w:iCs/>
          <w:lang w:val="en-GB" w:eastAsia="zh-CN"/>
        </w:rPr>
        <w:t>ing</w:t>
      </w:r>
      <w:r w:rsidR="00FC6378" w:rsidRPr="00A43C87">
        <w:rPr>
          <w:rFonts w:ascii="Times New Roman" w:eastAsia="宋体" w:hAnsi="Times New Roman" w:hint="eastAsia"/>
          <w:i/>
          <w:iCs/>
          <w:lang w:val="en-GB" w:eastAsia="zh-CN"/>
        </w:rPr>
        <w:t xml:space="preserve"> and </w:t>
      </w:r>
      <w:r w:rsidR="00FC6378" w:rsidRPr="00A43C87">
        <w:rPr>
          <w:rFonts w:ascii="Times New Roman" w:eastAsia="宋体" w:hAnsi="Times New Roman"/>
          <w:i/>
          <w:iCs/>
          <w:lang w:val="en-GB" w:eastAsia="zh-CN"/>
        </w:rPr>
        <w:t>inference</w:t>
      </w:r>
    </w:p>
    <w:p w14:paraId="2D891BB2" w14:textId="40EAB710" w:rsidR="00FC6378" w:rsidRPr="00A43C87" w:rsidRDefault="00FC6378" w:rsidP="00FC6378">
      <w:pPr>
        <w:spacing w:before="120" w:after="0"/>
        <w:rPr>
          <w:b/>
          <w:bCs/>
          <w:i/>
          <w:iCs/>
          <w:sz w:val="22"/>
          <w:szCs w:val="22"/>
          <w:lang w:eastAsia="zh-CN"/>
        </w:rPr>
      </w:pPr>
      <w:r w:rsidRPr="00A43C87">
        <w:rPr>
          <w:rFonts w:hint="eastAsia"/>
          <w:b/>
          <w:bCs/>
          <w:i/>
          <w:iCs/>
          <w:sz w:val="22"/>
          <w:szCs w:val="22"/>
          <w:lang w:eastAsia="zh-CN"/>
        </w:rPr>
        <w:t>Proposal</w:t>
      </w:r>
      <w:r w:rsidRPr="00A43C87">
        <w:rPr>
          <w:b/>
          <w:bCs/>
          <w:i/>
          <w:iCs/>
          <w:sz w:val="22"/>
          <w:szCs w:val="22"/>
          <w:lang w:eastAsia="zh-CN"/>
        </w:rPr>
        <w:t xml:space="preserve"> </w:t>
      </w:r>
      <w:r w:rsidR="00E93DF6" w:rsidRPr="00A43C87">
        <w:rPr>
          <w:rFonts w:hint="eastAsia"/>
          <w:b/>
          <w:bCs/>
          <w:i/>
          <w:iCs/>
          <w:sz w:val="22"/>
          <w:szCs w:val="22"/>
          <w:lang w:eastAsia="zh-CN"/>
        </w:rPr>
        <w:t>1</w:t>
      </w:r>
      <w:r w:rsidRPr="00A43C87">
        <w:rPr>
          <w:b/>
          <w:bCs/>
          <w:i/>
          <w:iCs/>
          <w:sz w:val="22"/>
          <w:szCs w:val="22"/>
          <w:lang w:eastAsia="zh-CN"/>
        </w:rPr>
        <w:t>:</w:t>
      </w:r>
    </w:p>
    <w:p w14:paraId="0D0394AF" w14:textId="3409FBED" w:rsidR="00FC6378" w:rsidRPr="00A43C87" w:rsidRDefault="00A1085B" w:rsidP="00A65768">
      <w:pPr>
        <w:pStyle w:val="aff0"/>
        <w:numPr>
          <w:ilvl w:val="0"/>
          <w:numId w:val="9"/>
        </w:numPr>
        <w:spacing w:before="120"/>
        <w:ind w:firstLine="0"/>
        <w:jc w:val="both"/>
        <w:rPr>
          <w:rFonts w:ascii="Times New Roman" w:eastAsia="宋体" w:hAnsi="Times New Roman"/>
          <w:i/>
          <w:iCs/>
          <w:lang w:val="en-GB" w:eastAsia="zh-CN"/>
        </w:rPr>
      </w:pPr>
      <w:r>
        <w:rPr>
          <w:rFonts w:ascii="Times New Roman" w:eastAsia="宋体" w:hAnsi="Times New Roman"/>
          <w:i/>
          <w:iCs/>
          <w:lang w:val="en-GB" w:eastAsia="zh-CN"/>
        </w:rPr>
        <w:t>The</w:t>
      </w:r>
      <w:r w:rsidR="00A65768" w:rsidRPr="00A43C87">
        <w:rPr>
          <w:rFonts w:ascii="Times New Roman" w:eastAsia="宋体" w:hAnsi="Times New Roman" w:hint="eastAsia"/>
          <w:i/>
          <w:iCs/>
          <w:lang w:val="en-GB" w:eastAsia="zh-CN"/>
        </w:rPr>
        <w:t xml:space="preserve"> tilt angle </w:t>
      </w:r>
      <w:r>
        <w:rPr>
          <w:rFonts w:ascii="Times New Roman" w:eastAsia="宋体" w:hAnsi="Times New Roman"/>
          <w:i/>
          <w:iCs/>
          <w:lang w:val="en-GB" w:eastAsia="zh-CN"/>
        </w:rPr>
        <w:t>is not</w:t>
      </w:r>
      <w:r w:rsidR="006D6C95">
        <w:rPr>
          <w:rFonts w:ascii="Times New Roman" w:eastAsia="宋体" w:hAnsi="Times New Roman" w:hint="eastAsia"/>
          <w:i/>
          <w:iCs/>
          <w:lang w:val="en-GB" w:eastAsia="zh-CN"/>
        </w:rPr>
        <w:t xml:space="preserve"> the</w:t>
      </w:r>
      <w:r w:rsidR="00A65768" w:rsidRPr="00A43C87">
        <w:rPr>
          <w:rFonts w:ascii="Times New Roman" w:eastAsia="宋体" w:hAnsi="Times New Roman" w:hint="eastAsia"/>
          <w:i/>
          <w:iCs/>
          <w:lang w:val="en-GB" w:eastAsia="zh-CN"/>
        </w:rPr>
        <w:t xml:space="preserve"> key aspect of NW-side additional conditions to </w:t>
      </w:r>
      <w:r>
        <w:rPr>
          <w:rFonts w:ascii="Times New Roman" w:eastAsia="宋体" w:hAnsi="Times New Roman"/>
          <w:i/>
          <w:iCs/>
          <w:lang w:val="en-GB" w:eastAsia="zh-CN"/>
        </w:rPr>
        <w:t>ensure</w:t>
      </w:r>
      <w:r w:rsidRPr="00A43C87">
        <w:rPr>
          <w:rFonts w:ascii="Times New Roman" w:eastAsia="宋体" w:hAnsi="Times New Roman" w:hint="eastAsia"/>
          <w:i/>
          <w:iCs/>
          <w:lang w:val="en-GB" w:eastAsia="zh-CN"/>
        </w:rPr>
        <w:t xml:space="preserve"> </w:t>
      </w:r>
      <w:r w:rsidR="00A65768" w:rsidRPr="00A43C87">
        <w:rPr>
          <w:rFonts w:ascii="Times New Roman" w:eastAsia="宋体" w:hAnsi="Times New Roman" w:hint="eastAsia"/>
          <w:i/>
          <w:iCs/>
          <w:lang w:val="en-GB" w:eastAsia="zh-CN"/>
        </w:rPr>
        <w:t>consistency between train</w:t>
      </w:r>
      <w:r w:rsidR="00770449">
        <w:rPr>
          <w:rFonts w:ascii="Times New Roman" w:eastAsia="宋体" w:hAnsi="Times New Roman" w:hint="eastAsia"/>
          <w:i/>
          <w:iCs/>
          <w:lang w:val="en-GB" w:eastAsia="zh-CN"/>
        </w:rPr>
        <w:t>ing</w:t>
      </w:r>
      <w:r w:rsidR="00A65768" w:rsidRPr="00A43C87">
        <w:rPr>
          <w:rFonts w:ascii="Times New Roman" w:eastAsia="宋体" w:hAnsi="Times New Roman" w:hint="eastAsia"/>
          <w:i/>
          <w:iCs/>
          <w:lang w:val="en-GB" w:eastAsia="zh-CN"/>
        </w:rPr>
        <w:t xml:space="preserve"> and inference</w:t>
      </w:r>
    </w:p>
    <w:p w14:paraId="34277C55" w14:textId="77777777" w:rsidR="008D23C6" w:rsidRPr="00FD46C4" w:rsidRDefault="008D23C6" w:rsidP="00DE3D21">
      <w:pPr>
        <w:spacing w:before="120" w:after="0"/>
        <w:jc w:val="both"/>
        <w:rPr>
          <w:sz w:val="22"/>
          <w:szCs w:val="22"/>
          <w:lang w:eastAsia="zh-CN"/>
        </w:rPr>
      </w:pPr>
    </w:p>
    <w:p w14:paraId="2D6765C8" w14:textId="3F7C2A30" w:rsidR="00586466" w:rsidRPr="001B1235" w:rsidRDefault="00586466" w:rsidP="00586466">
      <w:pPr>
        <w:pStyle w:val="2"/>
      </w:pPr>
      <w:r w:rsidRPr="001B1235">
        <w:t>2.</w:t>
      </w:r>
      <w:r w:rsidR="00C65E65">
        <w:rPr>
          <w:rFonts w:hint="eastAsia"/>
          <w:lang w:eastAsia="zh-CN"/>
        </w:rPr>
        <w:t>2</w:t>
      </w:r>
      <w:r w:rsidRPr="001B1235">
        <w:t xml:space="preserve"> </w:t>
      </w:r>
      <w:r w:rsidR="00540C82">
        <w:t>NW-side conditions</w:t>
      </w:r>
    </w:p>
    <w:p w14:paraId="27807221" w14:textId="77777777" w:rsidR="00586466" w:rsidRDefault="00586466" w:rsidP="00A96915">
      <w:pPr>
        <w:spacing w:before="120" w:after="0"/>
        <w:jc w:val="both"/>
        <w:rPr>
          <w:sz w:val="22"/>
          <w:szCs w:val="22"/>
        </w:rPr>
      </w:pPr>
    </w:p>
    <w:p w14:paraId="1D5D63AC" w14:textId="61613D64" w:rsidR="00D412AF" w:rsidRDefault="00866EB9" w:rsidP="00A96915">
      <w:pPr>
        <w:spacing w:before="120" w:after="0"/>
        <w:jc w:val="both"/>
        <w:rPr>
          <w:sz w:val="22"/>
          <w:szCs w:val="22"/>
          <w:lang w:eastAsia="zh-CN"/>
        </w:rPr>
      </w:pPr>
      <w:r>
        <w:rPr>
          <w:rFonts w:hint="eastAsia"/>
          <w:sz w:val="22"/>
          <w:szCs w:val="22"/>
          <w:lang w:eastAsia="zh-CN"/>
        </w:rPr>
        <w:t>For UE side model, the consistency issue between training and inference regarding NW-side conditions has been discussed a lot in Rel-18 and Rel-19.</w:t>
      </w:r>
      <w:r w:rsidR="00DB2451">
        <w:rPr>
          <w:rFonts w:hint="eastAsia"/>
          <w:sz w:val="22"/>
          <w:szCs w:val="22"/>
          <w:lang w:eastAsia="zh-CN"/>
        </w:rPr>
        <w:t xml:space="preserve"> In RAN1 #118 meeting, the following agreement was achieved in AI/ML for beam management agenda.</w:t>
      </w:r>
    </w:p>
    <w:p w14:paraId="0EE5C517" w14:textId="77777777" w:rsidR="002C60A1" w:rsidRDefault="002C60A1" w:rsidP="00A96915">
      <w:pPr>
        <w:spacing w:before="120" w:after="0"/>
        <w:jc w:val="both"/>
        <w:rPr>
          <w:sz w:val="22"/>
          <w:szCs w:val="22"/>
          <w:lang w:eastAsia="zh-CN"/>
        </w:rPr>
      </w:pPr>
    </w:p>
    <w:tbl>
      <w:tblPr>
        <w:tblStyle w:val="af7"/>
        <w:tblW w:w="0" w:type="auto"/>
        <w:tblLook w:val="04A0" w:firstRow="1" w:lastRow="0" w:firstColumn="1" w:lastColumn="0" w:noHBand="0" w:noVBand="1"/>
      </w:tblPr>
      <w:tblGrid>
        <w:gridCol w:w="10160"/>
      </w:tblGrid>
      <w:tr w:rsidR="00DB2451" w14:paraId="300654D5" w14:textId="77777777" w:rsidTr="00DB2451">
        <w:tc>
          <w:tcPr>
            <w:tcW w:w="10160" w:type="dxa"/>
          </w:tcPr>
          <w:p w14:paraId="695424ED" w14:textId="77777777" w:rsidR="002C60A1" w:rsidRPr="002C60A1" w:rsidRDefault="002C60A1" w:rsidP="002C60A1">
            <w:pPr>
              <w:overflowPunct/>
              <w:autoSpaceDE/>
              <w:autoSpaceDN/>
              <w:adjustRightInd/>
              <w:spacing w:after="0"/>
              <w:textAlignment w:val="auto"/>
              <w:rPr>
                <w:rFonts w:ascii="Times" w:eastAsia="等线" w:hAnsi="Times"/>
                <w:szCs w:val="24"/>
                <w:highlight w:val="green"/>
                <w:lang w:eastAsia="zh-CN"/>
              </w:rPr>
            </w:pPr>
            <w:r w:rsidRPr="002C60A1">
              <w:rPr>
                <w:rFonts w:ascii="Times" w:eastAsia="等线" w:hAnsi="Times" w:hint="eastAsia"/>
                <w:szCs w:val="24"/>
                <w:highlight w:val="green"/>
                <w:lang w:eastAsia="zh-CN"/>
              </w:rPr>
              <w:t>Agreement</w:t>
            </w:r>
          </w:p>
          <w:p w14:paraId="5C1992FB" w14:textId="77777777" w:rsidR="002C60A1" w:rsidRPr="002C60A1" w:rsidRDefault="002C60A1" w:rsidP="002C60A1">
            <w:pPr>
              <w:overflowPunct/>
              <w:autoSpaceDE/>
              <w:autoSpaceDN/>
              <w:adjustRightInd/>
              <w:spacing w:after="0"/>
              <w:textAlignment w:val="auto"/>
              <w:rPr>
                <w:rFonts w:ascii="Times" w:eastAsia="等线" w:hAnsi="Times"/>
                <w:szCs w:val="24"/>
                <w:lang w:eastAsia="zh-CN"/>
              </w:rPr>
            </w:pPr>
            <w:r w:rsidRPr="002C60A1">
              <w:rPr>
                <w:rFonts w:ascii="Times" w:eastAsia="Times New Roman" w:hAnsi="Times"/>
                <w:szCs w:val="24"/>
              </w:rPr>
              <w:t>For UE sided model in beam management, support</w:t>
            </w:r>
            <w:r w:rsidRPr="002C60A1">
              <w:rPr>
                <w:rFonts w:ascii="Times" w:eastAsia="Times New Roman" w:hAnsi="Times"/>
                <w:color w:val="FF0000"/>
                <w:szCs w:val="24"/>
              </w:rPr>
              <w:t xml:space="preserve"> </w:t>
            </w:r>
            <w:r w:rsidRPr="002C60A1">
              <w:rPr>
                <w:rFonts w:ascii="Times" w:eastAsia="Times New Roman" w:hAnsi="Times"/>
                <w:szCs w:val="24"/>
              </w:rPr>
              <w:t>associated ID</w:t>
            </w:r>
          </w:p>
          <w:p w14:paraId="5C287CD3" w14:textId="77777777" w:rsidR="002C60A1" w:rsidRPr="002C60A1" w:rsidRDefault="002C60A1" w:rsidP="002C60A1">
            <w:pPr>
              <w:numPr>
                <w:ilvl w:val="0"/>
                <w:numId w:val="99"/>
              </w:numPr>
              <w:tabs>
                <w:tab w:val="left" w:pos="360"/>
                <w:tab w:val="left" w:pos="709"/>
              </w:tabs>
              <w:overflowPunct/>
              <w:autoSpaceDE/>
              <w:autoSpaceDN/>
              <w:adjustRightInd/>
              <w:spacing w:after="0" w:line="259" w:lineRule="auto"/>
              <w:textAlignment w:val="auto"/>
              <w:rPr>
                <w:rFonts w:ascii="Times" w:eastAsia="Times New Roman" w:hAnsi="Times"/>
                <w:szCs w:val="24"/>
                <w:highlight w:val="darkYellow"/>
              </w:rPr>
            </w:pPr>
            <w:r w:rsidRPr="002C60A1">
              <w:rPr>
                <w:rFonts w:ascii="Times" w:eastAsia="等线" w:hAnsi="Times" w:hint="eastAsia"/>
                <w:szCs w:val="24"/>
                <w:highlight w:val="darkYellow"/>
                <w:lang w:eastAsia="zh-CN"/>
              </w:rPr>
              <w:t>[Working Assumption]</w:t>
            </w:r>
          </w:p>
          <w:p w14:paraId="18499C19" w14:textId="77777777" w:rsidR="002C60A1" w:rsidRPr="002C60A1" w:rsidRDefault="002C60A1" w:rsidP="002C60A1">
            <w:pPr>
              <w:numPr>
                <w:ilvl w:val="1"/>
                <w:numId w:val="99"/>
              </w:numPr>
              <w:tabs>
                <w:tab w:val="left" w:pos="360"/>
                <w:tab w:val="left" w:pos="709"/>
              </w:tabs>
              <w:overflowPunct/>
              <w:autoSpaceDE/>
              <w:autoSpaceDN/>
              <w:adjustRightInd/>
              <w:spacing w:after="0" w:line="259" w:lineRule="auto"/>
              <w:textAlignment w:val="auto"/>
              <w:rPr>
                <w:rFonts w:ascii="Times" w:eastAsia="Times New Roman" w:hAnsi="Times"/>
                <w:szCs w:val="24"/>
                <w:highlight w:val="darkYellow"/>
              </w:rPr>
            </w:pPr>
            <w:r w:rsidRPr="002C60A1">
              <w:rPr>
                <w:rFonts w:ascii="Times" w:eastAsia="Times New Roman" w:hAnsi="Times"/>
                <w:szCs w:val="24"/>
                <w:highlight w:val="darkYellow"/>
              </w:rPr>
              <w:t>The associated ID</w:t>
            </w:r>
            <w:r w:rsidRPr="002C60A1">
              <w:rPr>
                <w:rFonts w:ascii="Times" w:eastAsia="等线" w:hAnsi="Times" w:hint="eastAsia"/>
                <w:szCs w:val="24"/>
                <w:highlight w:val="darkYellow"/>
                <w:lang w:eastAsia="zh-CN"/>
              </w:rPr>
              <w:t xml:space="preserve"> </w:t>
            </w:r>
            <w:r w:rsidRPr="002C60A1">
              <w:rPr>
                <w:rFonts w:ascii="Times" w:eastAsia="Times New Roman" w:hAnsi="Times"/>
                <w:szCs w:val="24"/>
                <w:highlight w:val="darkYellow"/>
              </w:rPr>
              <w:t>at least can be configured</w:t>
            </w:r>
            <w:r w:rsidRPr="002C60A1">
              <w:rPr>
                <w:rFonts w:ascii="Times" w:eastAsia="等线" w:hAnsi="Times" w:hint="eastAsia"/>
                <w:szCs w:val="24"/>
                <w:highlight w:val="darkYellow"/>
                <w:lang w:eastAsia="zh-CN"/>
              </w:rPr>
              <w:t xml:space="preserve"> </w:t>
            </w:r>
            <w:r w:rsidRPr="002C60A1">
              <w:rPr>
                <w:rFonts w:ascii="Times" w:eastAsia="Times New Roman" w:hAnsi="Times"/>
                <w:szCs w:val="24"/>
                <w:highlight w:val="darkYellow"/>
              </w:rPr>
              <w:t xml:space="preserve">within CSI framework </w:t>
            </w:r>
          </w:p>
          <w:p w14:paraId="5AF61EB5" w14:textId="77777777" w:rsidR="002C60A1" w:rsidRPr="002C60A1" w:rsidRDefault="002C60A1" w:rsidP="002C60A1">
            <w:pPr>
              <w:numPr>
                <w:ilvl w:val="2"/>
                <w:numId w:val="99"/>
              </w:numPr>
              <w:tabs>
                <w:tab w:val="left" w:pos="360"/>
                <w:tab w:val="left" w:pos="1080"/>
              </w:tabs>
              <w:overflowPunct/>
              <w:autoSpaceDE/>
              <w:autoSpaceDN/>
              <w:adjustRightInd/>
              <w:spacing w:after="0" w:line="259" w:lineRule="auto"/>
              <w:textAlignment w:val="auto"/>
              <w:rPr>
                <w:rFonts w:ascii="Times" w:eastAsia="Times New Roman" w:hAnsi="Times"/>
                <w:szCs w:val="24"/>
                <w:highlight w:val="darkYellow"/>
                <w:lang w:eastAsia="x-none"/>
              </w:rPr>
            </w:pPr>
            <w:r w:rsidRPr="002C60A1">
              <w:rPr>
                <w:rFonts w:ascii="Times" w:eastAsia="Batang" w:hAnsi="Times"/>
                <w:szCs w:val="24"/>
                <w:highlight w:val="darkYellow"/>
                <w:lang w:val="en-US" w:eastAsia="x-none"/>
              </w:rPr>
              <w:t>FFS on details</w:t>
            </w:r>
          </w:p>
          <w:p w14:paraId="2F04E55D" w14:textId="77777777" w:rsidR="002C60A1" w:rsidRPr="002C60A1" w:rsidRDefault="002C60A1" w:rsidP="002C60A1">
            <w:pPr>
              <w:numPr>
                <w:ilvl w:val="2"/>
                <w:numId w:val="99"/>
              </w:numPr>
              <w:tabs>
                <w:tab w:val="left" w:pos="360"/>
                <w:tab w:val="left" w:pos="1080"/>
              </w:tabs>
              <w:overflowPunct/>
              <w:autoSpaceDE/>
              <w:autoSpaceDN/>
              <w:adjustRightInd/>
              <w:spacing w:after="0" w:line="259" w:lineRule="auto"/>
              <w:textAlignment w:val="auto"/>
              <w:rPr>
                <w:rFonts w:ascii="Times" w:eastAsia="Times New Roman" w:hAnsi="Times"/>
                <w:szCs w:val="24"/>
                <w:highlight w:val="darkYellow"/>
                <w:lang w:eastAsia="x-none"/>
              </w:rPr>
            </w:pPr>
            <w:r w:rsidRPr="002C60A1">
              <w:rPr>
                <w:rFonts w:ascii="Times" w:eastAsia="Batang" w:hAnsi="Times"/>
                <w:szCs w:val="24"/>
                <w:highlight w:val="darkYellow"/>
                <w:lang w:val="en-US" w:eastAsia="x-none"/>
              </w:rPr>
              <w:t>FFS on whether/how to configure/indicate the associated ID via other signal(s) and/or in other procedure(s)/framework(s)</w:t>
            </w:r>
          </w:p>
          <w:p w14:paraId="69DFF1EE" w14:textId="77777777" w:rsidR="002C60A1" w:rsidRPr="002C60A1" w:rsidRDefault="002C60A1" w:rsidP="002C60A1">
            <w:pPr>
              <w:numPr>
                <w:ilvl w:val="0"/>
                <w:numId w:val="99"/>
              </w:numPr>
              <w:tabs>
                <w:tab w:val="left" w:pos="360"/>
              </w:tabs>
              <w:overflowPunct/>
              <w:autoSpaceDE/>
              <w:autoSpaceDN/>
              <w:adjustRightInd/>
              <w:spacing w:after="0" w:line="259" w:lineRule="auto"/>
              <w:ind w:left="709"/>
              <w:textAlignment w:val="auto"/>
              <w:rPr>
                <w:rFonts w:ascii="Times" w:eastAsia="Times New Roman" w:hAnsi="Times"/>
                <w:szCs w:val="24"/>
                <w:lang w:val="en-US" w:eastAsia="zh-CN"/>
              </w:rPr>
            </w:pPr>
            <w:r w:rsidRPr="002C60A1">
              <w:rPr>
                <w:rFonts w:ascii="Times" w:eastAsia="Times New Roman" w:hAnsi="Times"/>
                <w:szCs w:val="24"/>
                <w:lang w:val="en-US" w:eastAsia="zh-CN"/>
              </w:rPr>
              <w:t xml:space="preserve">UE may assume the </w:t>
            </w:r>
            <w:r w:rsidRPr="002C60A1">
              <w:rPr>
                <w:rFonts w:ascii="Times" w:eastAsia="等线" w:hAnsi="Times" w:hint="eastAsia"/>
                <w:szCs w:val="24"/>
                <w:lang w:val="en-US" w:eastAsia="zh-CN"/>
              </w:rPr>
              <w:t xml:space="preserve">similar </w:t>
            </w:r>
            <w:r w:rsidRPr="002C60A1">
              <w:rPr>
                <w:rFonts w:ascii="Times" w:eastAsia="Times New Roman" w:hAnsi="Times"/>
                <w:szCs w:val="24"/>
                <w:lang w:val="en-US" w:eastAsia="zh-CN"/>
              </w:rPr>
              <w:t>properties of a DL Tx beam or beam set/list associated with the same associated ID</w:t>
            </w:r>
          </w:p>
          <w:p w14:paraId="192809A2" w14:textId="5D65146F" w:rsidR="00DB2451" w:rsidRDefault="002C60A1" w:rsidP="002C60A1">
            <w:pPr>
              <w:numPr>
                <w:ilvl w:val="1"/>
                <w:numId w:val="98"/>
              </w:numPr>
              <w:overflowPunct/>
              <w:autoSpaceDE/>
              <w:autoSpaceDN/>
              <w:adjustRightInd/>
              <w:spacing w:after="160" w:line="259" w:lineRule="auto"/>
              <w:textAlignment w:val="auto"/>
              <w:rPr>
                <w:sz w:val="22"/>
                <w:szCs w:val="22"/>
                <w:lang w:eastAsia="zh-CN"/>
              </w:rPr>
            </w:pPr>
            <w:r w:rsidRPr="002C60A1">
              <w:rPr>
                <w:rFonts w:ascii="Times" w:eastAsia="Batang" w:hAnsi="Times"/>
                <w:szCs w:val="24"/>
                <w:lang w:eastAsia="x-none"/>
              </w:rPr>
              <w:t xml:space="preserve">FFS: whether/how to define </w:t>
            </w:r>
            <w:r w:rsidRPr="002C60A1">
              <w:rPr>
                <w:rFonts w:ascii="Times" w:eastAsia="Batang" w:hAnsi="Times"/>
                <w:i/>
                <w:iCs/>
                <w:szCs w:val="24"/>
                <w:lang w:eastAsia="x-none"/>
              </w:rPr>
              <w:t>similar properties</w:t>
            </w:r>
            <w:r w:rsidRPr="002C60A1">
              <w:rPr>
                <w:rFonts w:ascii="Times" w:eastAsia="Batang" w:hAnsi="Times"/>
                <w:szCs w:val="24"/>
                <w:lang w:eastAsia="x-none"/>
              </w:rPr>
              <w:t xml:space="preserve"> of a DL Tx beam or beam set/list</w:t>
            </w:r>
          </w:p>
        </w:tc>
      </w:tr>
    </w:tbl>
    <w:p w14:paraId="5ACE49D7" w14:textId="77777777" w:rsidR="00DB2451" w:rsidRDefault="00DB2451" w:rsidP="00A96915">
      <w:pPr>
        <w:spacing w:before="120" w:after="0"/>
        <w:jc w:val="both"/>
        <w:rPr>
          <w:sz w:val="22"/>
          <w:szCs w:val="22"/>
          <w:lang w:eastAsia="zh-CN"/>
        </w:rPr>
      </w:pPr>
    </w:p>
    <w:p w14:paraId="3BFDBC0D" w14:textId="1E6D0C06" w:rsidR="00DB2451" w:rsidRDefault="002C60A1" w:rsidP="00A96915">
      <w:pPr>
        <w:spacing w:before="120" w:after="0"/>
        <w:jc w:val="both"/>
        <w:rPr>
          <w:sz w:val="22"/>
          <w:szCs w:val="22"/>
          <w:lang w:eastAsia="zh-CN"/>
        </w:rPr>
      </w:pPr>
      <w:proofErr w:type="gramStart"/>
      <w:r>
        <w:rPr>
          <w:rFonts w:hint="eastAsia"/>
          <w:sz w:val="22"/>
          <w:szCs w:val="22"/>
          <w:lang w:eastAsia="zh-CN"/>
        </w:rPr>
        <w:t>It can be seen that from</w:t>
      </w:r>
      <w:proofErr w:type="gramEnd"/>
      <w:r>
        <w:rPr>
          <w:rFonts w:hint="eastAsia"/>
          <w:sz w:val="22"/>
          <w:szCs w:val="22"/>
          <w:lang w:eastAsia="zh-CN"/>
        </w:rPr>
        <w:t xml:space="preserve"> beam management perspective, associated ID is supported for UE side model to guarantee the consistency between training and inference. With the same associated ID, the UE could assume the similar properties of DL Tx beam.</w:t>
      </w:r>
    </w:p>
    <w:p w14:paraId="4F242A3C" w14:textId="77777777" w:rsidR="002C60A1" w:rsidRDefault="002C60A1" w:rsidP="00A96915">
      <w:pPr>
        <w:spacing w:before="120" w:after="0"/>
        <w:jc w:val="both"/>
        <w:rPr>
          <w:sz w:val="22"/>
          <w:szCs w:val="22"/>
          <w:lang w:eastAsia="zh-CN"/>
        </w:rPr>
      </w:pPr>
    </w:p>
    <w:p w14:paraId="5D4B498A" w14:textId="77A12B8D" w:rsidR="002C60A1" w:rsidRDefault="002C60A1" w:rsidP="00A96915">
      <w:pPr>
        <w:spacing w:before="120" w:after="0"/>
        <w:jc w:val="both"/>
        <w:rPr>
          <w:sz w:val="22"/>
          <w:szCs w:val="22"/>
          <w:lang w:eastAsia="zh-CN"/>
        </w:rPr>
      </w:pPr>
      <w:r>
        <w:rPr>
          <w:rFonts w:hint="eastAsia"/>
          <w:sz w:val="22"/>
          <w:szCs w:val="22"/>
          <w:lang w:eastAsia="zh-CN"/>
        </w:rPr>
        <w:t>Since the normative work on CSI prediction in Rel-19 only considers UE side model, similar design as beam management could be considered to address the consistency issue, i.e., associated ID based operation.</w:t>
      </w:r>
    </w:p>
    <w:p w14:paraId="0611EE97" w14:textId="77777777" w:rsidR="002C60A1" w:rsidRDefault="002C60A1" w:rsidP="00A96915">
      <w:pPr>
        <w:spacing w:before="120" w:after="0"/>
        <w:jc w:val="both"/>
        <w:rPr>
          <w:sz w:val="22"/>
          <w:szCs w:val="22"/>
          <w:lang w:eastAsia="zh-CN"/>
        </w:rPr>
      </w:pPr>
    </w:p>
    <w:p w14:paraId="54A7D1B6" w14:textId="68C98E98" w:rsidR="00866EB9" w:rsidRDefault="00E85334" w:rsidP="00A96915">
      <w:pPr>
        <w:spacing w:before="120" w:after="0"/>
        <w:jc w:val="both"/>
        <w:rPr>
          <w:sz w:val="22"/>
          <w:szCs w:val="22"/>
          <w:lang w:eastAsia="zh-CN"/>
        </w:rPr>
      </w:pPr>
      <w:r>
        <w:rPr>
          <w:rFonts w:hint="eastAsia"/>
          <w:sz w:val="22"/>
          <w:szCs w:val="22"/>
          <w:lang w:eastAsia="zh-CN"/>
        </w:rPr>
        <w:t xml:space="preserve">However, one thing to be discussed is what UE can assume with the same </w:t>
      </w:r>
      <w:r>
        <w:rPr>
          <w:sz w:val="22"/>
          <w:szCs w:val="22"/>
          <w:lang w:eastAsia="zh-CN"/>
        </w:rPr>
        <w:t>associated</w:t>
      </w:r>
      <w:r>
        <w:rPr>
          <w:rFonts w:hint="eastAsia"/>
          <w:sz w:val="22"/>
          <w:szCs w:val="22"/>
          <w:lang w:eastAsia="zh-CN"/>
        </w:rPr>
        <w:t xml:space="preserve"> ID value for CSI prediction. </w:t>
      </w:r>
      <w:r w:rsidR="005D59AA">
        <w:rPr>
          <w:rFonts w:hint="eastAsia"/>
          <w:sz w:val="22"/>
          <w:szCs w:val="22"/>
          <w:lang w:eastAsia="zh-CN"/>
        </w:rPr>
        <w:t xml:space="preserve">Considering the NW-side conditions, the </w:t>
      </w:r>
      <w:proofErr w:type="spellStart"/>
      <w:r w:rsidR="005D59AA">
        <w:rPr>
          <w:rFonts w:hint="eastAsia"/>
          <w:sz w:val="22"/>
          <w:szCs w:val="22"/>
          <w:lang w:eastAsia="zh-CN"/>
        </w:rPr>
        <w:t>gNB</w:t>
      </w:r>
      <w:proofErr w:type="spellEnd"/>
      <w:r w:rsidR="005D59AA">
        <w:rPr>
          <w:rFonts w:hint="eastAsia"/>
          <w:sz w:val="22"/>
          <w:szCs w:val="22"/>
          <w:lang w:eastAsia="zh-CN"/>
        </w:rPr>
        <w:t xml:space="preserve"> antenna configuration has impact on the performance of CSI prediction operation, such as the number of ports, </w:t>
      </w:r>
      <w:proofErr w:type="spellStart"/>
      <w:r w:rsidR="005D59AA">
        <w:rPr>
          <w:rFonts w:hint="eastAsia"/>
          <w:sz w:val="22"/>
          <w:szCs w:val="22"/>
          <w:lang w:eastAsia="zh-CN"/>
        </w:rPr>
        <w:t>TxRU</w:t>
      </w:r>
      <w:proofErr w:type="spellEnd"/>
      <w:r w:rsidR="005D59AA">
        <w:rPr>
          <w:rFonts w:hint="eastAsia"/>
          <w:sz w:val="22"/>
          <w:szCs w:val="22"/>
          <w:lang w:eastAsia="zh-CN"/>
        </w:rPr>
        <w:t xml:space="preserve"> mapping, </w:t>
      </w:r>
      <w:r w:rsidR="00766BFE">
        <w:rPr>
          <w:sz w:val="22"/>
          <w:szCs w:val="22"/>
          <w:lang w:eastAsia="zh-CN"/>
        </w:rPr>
        <w:t>etc.</w:t>
      </w:r>
      <w:r w:rsidR="005D59AA">
        <w:rPr>
          <w:rFonts w:hint="eastAsia"/>
          <w:sz w:val="22"/>
          <w:szCs w:val="22"/>
          <w:lang w:eastAsia="zh-CN"/>
        </w:rPr>
        <w:t xml:space="preserve"> </w:t>
      </w:r>
      <w:r w:rsidR="00766BFE">
        <w:rPr>
          <w:rFonts w:hint="eastAsia"/>
          <w:sz w:val="22"/>
          <w:szCs w:val="22"/>
          <w:lang w:eastAsia="zh-CN"/>
        </w:rPr>
        <w:t>Therefore, with the same associated ID, the UE could assume the same</w:t>
      </w:r>
      <w:r w:rsidR="00C94E84">
        <w:rPr>
          <w:rFonts w:hint="eastAsia"/>
          <w:sz w:val="22"/>
          <w:szCs w:val="22"/>
          <w:lang w:eastAsia="zh-CN"/>
        </w:rPr>
        <w:t xml:space="preserve"> or similar</w:t>
      </w:r>
      <w:r w:rsidR="00766BFE">
        <w:rPr>
          <w:rFonts w:hint="eastAsia"/>
          <w:sz w:val="22"/>
          <w:szCs w:val="22"/>
          <w:lang w:eastAsia="zh-CN"/>
        </w:rPr>
        <w:t xml:space="preserve"> </w:t>
      </w:r>
      <w:proofErr w:type="spellStart"/>
      <w:r w:rsidR="00766BFE">
        <w:rPr>
          <w:rFonts w:hint="eastAsia"/>
          <w:sz w:val="22"/>
          <w:szCs w:val="22"/>
          <w:lang w:eastAsia="zh-CN"/>
        </w:rPr>
        <w:t>gNB</w:t>
      </w:r>
      <w:proofErr w:type="spellEnd"/>
      <w:r w:rsidR="00766BFE">
        <w:rPr>
          <w:rFonts w:hint="eastAsia"/>
          <w:sz w:val="22"/>
          <w:szCs w:val="22"/>
          <w:lang w:eastAsia="zh-CN"/>
        </w:rPr>
        <w:t xml:space="preserve"> antenna configurations.</w:t>
      </w:r>
    </w:p>
    <w:p w14:paraId="656E0B67" w14:textId="77777777" w:rsidR="006561CB" w:rsidRDefault="006561CB" w:rsidP="00A96915">
      <w:pPr>
        <w:spacing w:before="120" w:after="0"/>
        <w:jc w:val="both"/>
        <w:rPr>
          <w:sz w:val="22"/>
          <w:szCs w:val="22"/>
          <w:lang w:eastAsia="zh-CN"/>
        </w:rPr>
      </w:pPr>
    </w:p>
    <w:p w14:paraId="4050DFC6" w14:textId="3A0FC866" w:rsidR="006561CB" w:rsidRDefault="006561CB" w:rsidP="00A96915">
      <w:pPr>
        <w:spacing w:before="120" w:after="0"/>
        <w:jc w:val="both"/>
        <w:rPr>
          <w:sz w:val="22"/>
          <w:szCs w:val="22"/>
          <w:lang w:eastAsia="zh-CN"/>
        </w:rPr>
      </w:pPr>
      <w:r>
        <w:rPr>
          <w:sz w:val="22"/>
          <w:szCs w:val="22"/>
          <w:lang w:eastAsia="zh-CN"/>
        </w:rPr>
        <w:t xml:space="preserve">In addition, </w:t>
      </w:r>
      <w:r w:rsidRPr="006561CB">
        <w:rPr>
          <w:sz w:val="22"/>
          <w:szCs w:val="22"/>
          <w:lang w:eastAsia="zh-CN"/>
        </w:rPr>
        <w:t>the scenario of the cell</w:t>
      </w:r>
      <w:r>
        <w:rPr>
          <w:sz w:val="22"/>
          <w:szCs w:val="22"/>
          <w:lang w:eastAsia="zh-CN"/>
        </w:rPr>
        <w:t xml:space="preserve">, e.g., </w:t>
      </w:r>
      <w:r w:rsidRPr="006561CB">
        <w:rPr>
          <w:sz w:val="22"/>
          <w:szCs w:val="22"/>
          <w:lang w:eastAsia="zh-CN"/>
        </w:rPr>
        <w:t>indoor/outdoor, L</w:t>
      </w:r>
      <w:r>
        <w:rPr>
          <w:sz w:val="22"/>
          <w:szCs w:val="22"/>
          <w:lang w:eastAsia="zh-CN"/>
        </w:rPr>
        <w:t>OS</w:t>
      </w:r>
      <w:r w:rsidRPr="006561CB">
        <w:rPr>
          <w:sz w:val="22"/>
          <w:szCs w:val="22"/>
          <w:lang w:eastAsia="zh-CN"/>
        </w:rPr>
        <w:t>/N</w:t>
      </w:r>
      <w:r>
        <w:rPr>
          <w:sz w:val="22"/>
          <w:szCs w:val="22"/>
          <w:lang w:eastAsia="zh-CN"/>
        </w:rPr>
        <w:t>LOS, could also have impact on the performance of CSI prediction. The associated ID could also indicate the scenario of the cell to guarantee the consistency between training and inference.</w:t>
      </w:r>
    </w:p>
    <w:p w14:paraId="759A6F20" w14:textId="77777777" w:rsidR="007D4FB2" w:rsidRDefault="007D4FB2" w:rsidP="00A96915">
      <w:pPr>
        <w:spacing w:before="120" w:after="0"/>
        <w:jc w:val="both"/>
        <w:rPr>
          <w:sz w:val="22"/>
          <w:szCs w:val="22"/>
          <w:lang w:eastAsia="zh-CN"/>
        </w:rPr>
      </w:pPr>
    </w:p>
    <w:p w14:paraId="79FA1548" w14:textId="08233EE7" w:rsidR="00766BFE" w:rsidRDefault="007D4FB2" w:rsidP="00A96915">
      <w:pPr>
        <w:spacing w:before="120" w:after="0"/>
        <w:jc w:val="both"/>
        <w:rPr>
          <w:sz w:val="22"/>
          <w:szCs w:val="22"/>
          <w:lang w:eastAsia="zh-CN"/>
        </w:rPr>
      </w:pPr>
      <w:r>
        <w:rPr>
          <w:rFonts w:hint="eastAsia"/>
          <w:sz w:val="22"/>
          <w:szCs w:val="22"/>
          <w:lang w:eastAsia="zh-CN"/>
        </w:rPr>
        <w:t xml:space="preserve">Currently, </w:t>
      </w:r>
      <w:r w:rsidR="00FE6184">
        <w:rPr>
          <w:sz w:val="22"/>
          <w:szCs w:val="22"/>
          <w:lang w:eastAsia="zh-CN"/>
        </w:rPr>
        <w:t>in the agreement from</w:t>
      </w:r>
      <w:r>
        <w:rPr>
          <w:rFonts w:hint="eastAsia"/>
          <w:sz w:val="22"/>
          <w:szCs w:val="22"/>
          <w:lang w:eastAsia="zh-CN"/>
        </w:rPr>
        <w:t xml:space="preserve"> other agenda, the associated ID is applie</w:t>
      </w:r>
      <w:r w:rsidRPr="00ED56E5">
        <w:rPr>
          <w:rFonts w:hint="eastAsia"/>
          <w:sz w:val="22"/>
          <w:szCs w:val="22"/>
          <w:lang w:eastAsia="zh-CN"/>
        </w:rPr>
        <w:t>d at cell level.</w:t>
      </w:r>
      <w:r>
        <w:rPr>
          <w:rFonts w:hint="eastAsia"/>
          <w:sz w:val="22"/>
          <w:szCs w:val="22"/>
          <w:lang w:eastAsia="zh-CN"/>
        </w:rPr>
        <w:t xml:space="preserve"> How to apply the associated ID across different cell needs further discussion. For CSI prediction, it should also be further discussed how to apply it </w:t>
      </w:r>
      <w:r>
        <w:rPr>
          <w:sz w:val="22"/>
          <w:szCs w:val="22"/>
          <w:lang w:eastAsia="zh-CN"/>
        </w:rPr>
        <w:t>across</w:t>
      </w:r>
      <w:r>
        <w:rPr>
          <w:rFonts w:hint="eastAsia"/>
          <w:sz w:val="22"/>
          <w:szCs w:val="22"/>
          <w:lang w:eastAsia="zh-CN"/>
        </w:rPr>
        <w:t xml:space="preserve"> different cells.</w:t>
      </w:r>
    </w:p>
    <w:p w14:paraId="180829B3" w14:textId="77777777" w:rsidR="00DB2451" w:rsidRDefault="00DB2451" w:rsidP="00A96915">
      <w:pPr>
        <w:spacing w:before="120" w:after="0"/>
        <w:jc w:val="both"/>
        <w:rPr>
          <w:sz w:val="22"/>
          <w:szCs w:val="22"/>
          <w:lang w:eastAsia="zh-CN"/>
        </w:rPr>
      </w:pPr>
    </w:p>
    <w:p w14:paraId="59ED9395" w14:textId="7107C059" w:rsidR="00D412AF" w:rsidRPr="00F14B01" w:rsidRDefault="00D412AF" w:rsidP="00D412AF">
      <w:pPr>
        <w:spacing w:before="120" w:after="0"/>
        <w:jc w:val="both"/>
        <w:rPr>
          <w:b/>
          <w:i/>
          <w:sz w:val="22"/>
          <w:szCs w:val="22"/>
        </w:rPr>
      </w:pPr>
      <w:r w:rsidRPr="00F14B01">
        <w:rPr>
          <w:b/>
          <w:i/>
          <w:sz w:val="22"/>
          <w:szCs w:val="22"/>
        </w:rPr>
        <w:t xml:space="preserve">Proposal </w:t>
      </w:r>
      <w:r w:rsidR="00F75D98">
        <w:rPr>
          <w:rFonts w:hint="eastAsia"/>
          <w:b/>
          <w:i/>
          <w:sz w:val="22"/>
          <w:szCs w:val="22"/>
          <w:lang w:eastAsia="zh-CN"/>
        </w:rPr>
        <w:t>2</w:t>
      </w:r>
      <w:r w:rsidRPr="00F14B01">
        <w:rPr>
          <w:b/>
          <w:i/>
          <w:sz w:val="22"/>
          <w:szCs w:val="22"/>
        </w:rPr>
        <w:t>:</w:t>
      </w:r>
    </w:p>
    <w:p w14:paraId="0A4396EB" w14:textId="669B98DD" w:rsidR="00D412AF" w:rsidRDefault="00D412AF" w:rsidP="00D412AF">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00166A30">
        <w:rPr>
          <w:rFonts w:ascii="Times New Roman" w:hAnsi="Times New Roman"/>
          <w:i/>
        </w:rPr>
        <w:t xml:space="preserve">NW-side conditions, RAN1 to consider associated ID as starting point </w:t>
      </w:r>
      <w:r w:rsidR="00FB74BD">
        <w:rPr>
          <w:rFonts w:ascii="Times New Roman" w:hAnsi="Times New Roman"/>
          <w:i/>
        </w:rPr>
        <w:t>to address</w:t>
      </w:r>
      <w:r w:rsidR="00166A30">
        <w:rPr>
          <w:rFonts w:ascii="Times New Roman" w:hAnsi="Times New Roman"/>
          <w:i/>
        </w:rPr>
        <w:t xml:space="preserve"> consistency between training and inference</w:t>
      </w:r>
      <w:r w:rsidR="00FB74BD">
        <w:rPr>
          <w:rFonts w:ascii="Times New Roman" w:hAnsi="Times New Roman"/>
          <w:i/>
        </w:rPr>
        <w:t xml:space="preserve"> for CSI prediction with UE side model</w:t>
      </w:r>
      <w:r w:rsidR="00166A30">
        <w:rPr>
          <w:rFonts w:ascii="Times New Roman" w:hAnsi="Times New Roman"/>
          <w:i/>
        </w:rPr>
        <w:t>.</w:t>
      </w:r>
    </w:p>
    <w:p w14:paraId="299FF7A1" w14:textId="251384D7" w:rsidR="005E4C91" w:rsidRPr="00ED56E5" w:rsidRDefault="005E4C91" w:rsidP="00D412AF">
      <w:pPr>
        <w:pStyle w:val="aff0"/>
        <w:numPr>
          <w:ilvl w:val="0"/>
          <w:numId w:val="9"/>
        </w:numPr>
        <w:spacing w:before="120"/>
        <w:ind w:firstLine="0"/>
        <w:jc w:val="both"/>
        <w:rPr>
          <w:rFonts w:ascii="Times New Roman" w:hAnsi="Times New Roman"/>
          <w:i/>
        </w:rPr>
      </w:pPr>
      <w:r>
        <w:rPr>
          <w:rFonts w:ascii="Times New Roman" w:hAnsi="Times New Roman"/>
          <w:i/>
        </w:rPr>
        <w:t>With the same associated ID, the UE could assume t</w:t>
      </w:r>
      <w:r w:rsidRPr="00ED56E5">
        <w:rPr>
          <w:rFonts w:ascii="Times New Roman" w:hAnsi="Times New Roman"/>
          <w:i/>
        </w:rPr>
        <w:t xml:space="preserve">he same </w:t>
      </w:r>
      <w:proofErr w:type="spellStart"/>
      <w:r w:rsidRPr="00ED56E5">
        <w:rPr>
          <w:rFonts w:ascii="Times New Roman" w:hAnsi="Times New Roman"/>
          <w:i/>
        </w:rPr>
        <w:t>gNB</w:t>
      </w:r>
      <w:proofErr w:type="spellEnd"/>
      <w:r w:rsidRPr="00ED56E5">
        <w:rPr>
          <w:rFonts w:ascii="Times New Roman" w:hAnsi="Times New Roman"/>
          <w:i/>
        </w:rPr>
        <w:t xml:space="preserve"> antenna configurations</w:t>
      </w:r>
      <w:r w:rsidR="006561CB" w:rsidRPr="00ED56E5">
        <w:rPr>
          <w:rFonts w:ascii="Times New Roman" w:eastAsiaTheme="minorEastAsia" w:hAnsi="Times New Roman"/>
          <w:i/>
          <w:lang w:eastAsia="zh-CN"/>
        </w:rPr>
        <w:t>, and/or the same scenario (e.g., indoor/outdoor, LOS/NLOS) of the cell.</w:t>
      </w:r>
    </w:p>
    <w:p w14:paraId="6AA27DDC" w14:textId="285AD216" w:rsidR="005D59AA" w:rsidRPr="00ED56E5" w:rsidRDefault="005D59AA" w:rsidP="00D412AF">
      <w:pPr>
        <w:pStyle w:val="aff0"/>
        <w:numPr>
          <w:ilvl w:val="0"/>
          <w:numId w:val="9"/>
        </w:numPr>
        <w:spacing w:before="120"/>
        <w:ind w:firstLine="0"/>
        <w:jc w:val="both"/>
        <w:rPr>
          <w:rFonts w:ascii="Times New Roman" w:hAnsi="Times New Roman"/>
          <w:i/>
        </w:rPr>
      </w:pPr>
      <w:r w:rsidRPr="00ED56E5">
        <w:rPr>
          <w:rFonts w:ascii="Times New Roman" w:eastAsiaTheme="minorEastAsia" w:hAnsi="Times New Roman" w:hint="eastAsia"/>
          <w:i/>
          <w:lang w:eastAsia="zh-CN"/>
        </w:rPr>
        <w:t>RAN1 to further discuss how to apply the associated ID across different cells.</w:t>
      </w:r>
    </w:p>
    <w:p w14:paraId="0AFAC430" w14:textId="7E65A3B5" w:rsidR="00034C31" w:rsidRPr="00034C31" w:rsidRDefault="00034C31"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0645C18B"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D419EF">
        <w:rPr>
          <w:sz w:val="22"/>
          <w:szCs w:val="22"/>
        </w:rPr>
        <w:t>CSI prediction with UE side model</w:t>
      </w:r>
      <w:r w:rsidR="00E01D68">
        <w:rPr>
          <w:sz w:val="22"/>
          <w:szCs w:val="22"/>
        </w:rPr>
        <w:t xml:space="preserve"> in Rel-1</w:t>
      </w:r>
      <w:r w:rsidR="00C156A4">
        <w:rPr>
          <w:sz w:val="22"/>
          <w:szCs w:val="22"/>
        </w:rPr>
        <w:t>9</w:t>
      </w:r>
      <w:r w:rsidR="00575F55">
        <w:rPr>
          <w:sz w:val="22"/>
          <w:szCs w:val="22"/>
        </w:rPr>
        <w:t>.</w:t>
      </w:r>
    </w:p>
    <w:p w14:paraId="6189973F" w14:textId="77777777" w:rsidR="00DA230F" w:rsidRPr="00A43C87" w:rsidRDefault="00DA230F" w:rsidP="00DA230F">
      <w:pPr>
        <w:spacing w:before="120" w:after="0"/>
        <w:rPr>
          <w:b/>
          <w:bCs/>
          <w:i/>
          <w:iCs/>
          <w:sz w:val="22"/>
          <w:szCs w:val="22"/>
          <w:lang w:eastAsia="zh-CN"/>
        </w:rPr>
      </w:pPr>
      <w:r w:rsidRPr="00A43C87">
        <w:rPr>
          <w:b/>
          <w:bCs/>
          <w:i/>
          <w:iCs/>
          <w:sz w:val="22"/>
          <w:szCs w:val="22"/>
          <w:lang w:eastAsia="zh-CN"/>
        </w:rPr>
        <w:t xml:space="preserve">Observation </w:t>
      </w:r>
      <w:r w:rsidRPr="00A43C87">
        <w:rPr>
          <w:rFonts w:hint="eastAsia"/>
          <w:b/>
          <w:bCs/>
          <w:i/>
          <w:iCs/>
          <w:sz w:val="22"/>
          <w:szCs w:val="22"/>
          <w:lang w:eastAsia="zh-CN"/>
        </w:rPr>
        <w:t>1</w:t>
      </w:r>
      <w:r w:rsidRPr="00A43C87">
        <w:rPr>
          <w:b/>
          <w:bCs/>
          <w:i/>
          <w:iCs/>
          <w:sz w:val="22"/>
          <w:szCs w:val="22"/>
          <w:lang w:eastAsia="zh-CN"/>
        </w:rPr>
        <w:t>:</w:t>
      </w:r>
    </w:p>
    <w:p w14:paraId="767C3229" w14:textId="5DFE5607" w:rsidR="00DA230F" w:rsidRPr="00A43C87" w:rsidRDefault="00DA230F" w:rsidP="00DA230F">
      <w:pPr>
        <w:pStyle w:val="aff0"/>
        <w:numPr>
          <w:ilvl w:val="0"/>
          <w:numId w:val="9"/>
        </w:numPr>
        <w:spacing w:before="120"/>
        <w:ind w:firstLine="0"/>
        <w:jc w:val="both"/>
        <w:rPr>
          <w:lang w:eastAsia="zh-CN"/>
        </w:rPr>
      </w:pPr>
      <w:r w:rsidRPr="00A43C87">
        <w:rPr>
          <w:rFonts w:ascii="Times New Roman" w:eastAsia="宋体" w:hAnsi="Times New Roman"/>
          <w:i/>
          <w:iCs/>
          <w:lang w:val="en-GB" w:eastAsia="zh-CN"/>
        </w:rPr>
        <w:t xml:space="preserve">For AI/ML based CSI prediction, </w:t>
      </w:r>
      <w:r w:rsidR="0032640C">
        <w:rPr>
          <w:rFonts w:ascii="Times New Roman" w:eastAsia="宋体" w:hAnsi="Times New Roman" w:hint="eastAsia"/>
          <w:i/>
          <w:iCs/>
          <w:lang w:val="en-GB" w:eastAsia="zh-CN"/>
        </w:rPr>
        <w:t xml:space="preserve">the </w:t>
      </w:r>
      <w:r w:rsidRPr="00A43C87">
        <w:rPr>
          <w:rFonts w:ascii="Times New Roman" w:eastAsia="宋体" w:hAnsi="Times New Roman" w:hint="eastAsia"/>
          <w:i/>
          <w:iCs/>
          <w:lang w:val="en-GB" w:eastAsia="zh-CN"/>
        </w:rPr>
        <w:t xml:space="preserve">tilt angle has </w:t>
      </w:r>
      <w:r w:rsidRPr="00FB0C9C">
        <w:rPr>
          <w:rFonts w:ascii="Times New Roman" w:eastAsia="宋体" w:hAnsi="Times New Roman"/>
          <w:i/>
          <w:iCs/>
          <w:lang w:val="en-GB" w:eastAsia="zh-CN"/>
        </w:rPr>
        <w:t xml:space="preserve">negligible </w:t>
      </w:r>
      <w:r w:rsidRPr="00A43C87">
        <w:rPr>
          <w:rFonts w:ascii="Times New Roman" w:eastAsia="宋体" w:hAnsi="Times New Roman" w:hint="eastAsia"/>
          <w:i/>
          <w:iCs/>
          <w:lang w:val="en-GB" w:eastAsia="zh-CN"/>
        </w:rPr>
        <w:t xml:space="preserve">impact on </w:t>
      </w:r>
      <w:r>
        <w:rPr>
          <w:rFonts w:ascii="Times New Roman" w:eastAsia="宋体" w:hAnsi="Times New Roman"/>
          <w:i/>
          <w:iCs/>
          <w:lang w:val="en-GB" w:eastAsia="zh-CN"/>
        </w:rPr>
        <w:t>consistency</w:t>
      </w:r>
      <w:r w:rsidRPr="00A43C87">
        <w:rPr>
          <w:rFonts w:ascii="Times New Roman" w:eastAsia="宋体" w:hAnsi="Times New Roman" w:hint="eastAsia"/>
          <w:i/>
          <w:iCs/>
          <w:lang w:val="en-GB" w:eastAsia="zh-CN"/>
        </w:rPr>
        <w:t xml:space="preserve"> between train</w:t>
      </w:r>
      <w:r w:rsidR="0032640C">
        <w:rPr>
          <w:rFonts w:ascii="Times New Roman" w:eastAsia="宋体" w:hAnsi="Times New Roman" w:hint="eastAsia"/>
          <w:i/>
          <w:iCs/>
          <w:lang w:val="en-GB" w:eastAsia="zh-CN"/>
        </w:rPr>
        <w:t>ing</w:t>
      </w:r>
      <w:r w:rsidRPr="00A43C87">
        <w:rPr>
          <w:rFonts w:ascii="Times New Roman" w:eastAsia="宋体" w:hAnsi="Times New Roman" w:hint="eastAsia"/>
          <w:i/>
          <w:iCs/>
          <w:lang w:val="en-GB" w:eastAsia="zh-CN"/>
        </w:rPr>
        <w:t xml:space="preserve"> and </w:t>
      </w:r>
      <w:r w:rsidRPr="00A43C87">
        <w:rPr>
          <w:rFonts w:ascii="Times New Roman" w:eastAsia="宋体" w:hAnsi="Times New Roman"/>
          <w:i/>
          <w:iCs/>
          <w:lang w:val="en-GB" w:eastAsia="zh-CN"/>
        </w:rPr>
        <w:t>inference</w:t>
      </w:r>
    </w:p>
    <w:p w14:paraId="159D4CC7" w14:textId="77777777" w:rsidR="00DA230F" w:rsidRPr="00A43C87" w:rsidRDefault="00DA230F" w:rsidP="00DA230F">
      <w:pPr>
        <w:spacing w:before="120" w:after="0"/>
        <w:rPr>
          <w:b/>
          <w:bCs/>
          <w:i/>
          <w:iCs/>
          <w:sz w:val="22"/>
          <w:szCs w:val="22"/>
          <w:lang w:eastAsia="zh-CN"/>
        </w:rPr>
      </w:pPr>
      <w:r w:rsidRPr="00A43C87">
        <w:rPr>
          <w:rFonts w:hint="eastAsia"/>
          <w:b/>
          <w:bCs/>
          <w:i/>
          <w:iCs/>
          <w:sz w:val="22"/>
          <w:szCs w:val="22"/>
          <w:lang w:eastAsia="zh-CN"/>
        </w:rPr>
        <w:t>Proposal</w:t>
      </w:r>
      <w:r w:rsidRPr="00A43C87">
        <w:rPr>
          <w:b/>
          <w:bCs/>
          <w:i/>
          <w:iCs/>
          <w:sz w:val="22"/>
          <w:szCs w:val="22"/>
          <w:lang w:eastAsia="zh-CN"/>
        </w:rPr>
        <w:t xml:space="preserve"> </w:t>
      </w:r>
      <w:r w:rsidRPr="00A43C87">
        <w:rPr>
          <w:rFonts w:hint="eastAsia"/>
          <w:b/>
          <w:bCs/>
          <w:i/>
          <w:iCs/>
          <w:sz w:val="22"/>
          <w:szCs w:val="22"/>
          <w:lang w:eastAsia="zh-CN"/>
        </w:rPr>
        <w:t>1</w:t>
      </w:r>
      <w:r w:rsidRPr="00A43C87">
        <w:rPr>
          <w:b/>
          <w:bCs/>
          <w:i/>
          <w:iCs/>
          <w:sz w:val="22"/>
          <w:szCs w:val="22"/>
          <w:lang w:eastAsia="zh-CN"/>
        </w:rPr>
        <w:t>:</w:t>
      </w:r>
    </w:p>
    <w:p w14:paraId="4E9727C3" w14:textId="2E67A8C3" w:rsidR="00DA230F" w:rsidRPr="00A43C87" w:rsidRDefault="00DA230F" w:rsidP="00DA230F">
      <w:pPr>
        <w:pStyle w:val="aff0"/>
        <w:numPr>
          <w:ilvl w:val="0"/>
          <w:numId w:val="9"/>
        </w:numPr>
        <w:spacing w:before="120"/>
        <w:ind w:firstLine="0"/>
        <w:jc w:val="both"/>
        <w:rPr>
          <w:rFonts w:ascii="Times New Roman" w:eastAsia="宋体" w:hAnsi="Times New Roman"/>
          <w:i/>
          <w:iCs/>
          <w:lang w:val="en-GB" w:eastAsia="zh-CN"/>
        </w:rPr>
      </w:pPr>
      <w:r>
        <w:rPr>
          <w:rFonts w:ascii="Times New Roman" w:eastAsia="宋体" w:hAnsi="Times New Roman"/>
          <w:i/>
          <w:iCs/>
          <w:lang w:val="en-GB" w:eastAsia="zh-CN"/>
        </w:rPr>
        <w:t>The</w:t>
      </w:r>
      <w:r w:rsidRPr="00A43C87">
        <w:rPr>
          <w:rFonts w:ascii="Times New Roman" w:eastAsia="宋体" w:hAnsi="Times New Roman" w:hint="eastAsia"/>
          <w:i/>
          <w:iCs/>
          <w:lang w:val="en-GB" w:eastAsia="zh-CN"/>
        </w:rPr>
        <w:t xml:space="preserve"> tilt angle </w:t>
      </w:r>
      <w:r>
        <w:rPr>
          <w:rFonts w:ascii="Times New Roman" w:eastAsia="宋体" w:hAnsi="Times New Roman"/>
          <w:i/>
          <w:iCs/>
          <w:lang w:val="en-GB" w:eastAsia="zh-CN"/>
        </w:rPr>
        <w:t>is not</w:t>
      </w:r>
      <w:r w:rsidRPr="00A43C87">
        <w:rPr>
          <w:rFonts w:ascii="Times New Roman" w:eastAsia="宋体" w:hAnsi="Times New Roman" w:hint="eastAsia"/>
          <w:i/>
          <w:iCs/>
          <w:lang w:val="en-GB" w:eastAsia="zh-CN"/>
        </w:rPr>
        <w:t xml:space="preserve"> </w:t>
      </w:r>
      <w:r w:rsidR="0032640C">
        <w:rPr>
          <w:rFonts w:ascii="Times New Roman" w:eastAsia="宋体" w:hAnsi="Times New Roman" w:hint="eastAsia"/>
          <w:i/>
          <w:iCs/>
          <w:lang w:val="en-GB" w:eastAsia="zh-CN"/>
        </w:rPr>
        <w:t xml:space="preserve">the </w:t>
      </w:r>
      <w:r w:rsidRPr="00A43C87">
        <w:rPr>
          <w:rFonts w:ascii="Times New Roman" w:eastAsia="宋体" w:hAnsi="Times New Roman" w:hint="eastAsia"/>
          <w:i/>
          <w:iCs/>
          <w:lang w:val="en-GB" w:eastAsia="zh-CN"/>
        </w:rPr>
        <w:t xml:space="preserve">key aspect of NW-side additional conditions to </w:t>
      </w:r>
      <w:r>
        <w:rPr>
          <w:rFonts w:ascii="Times New Roman" w:eastAsia="宋体" w:hAnsi="Times New Roman"/>
          <w:i/>
          <w:iCs/>
          <w:lang w:val="en-GB" w:eastAsia="zh-CN"/>
        </w:rPr>
        <w:t>ensure</w:t>
      </w:r>
      <w:r w:rsidRPr="00A43C87">
        <w:rPr>
          <w:rFonts w:ascii="Times New Roman" w:eastAsia="宋体" w:hAnsi="Times New Roman" w:hint="eastAsia"/>
          <w:i/>
          <w:iCs/>
          <w:lang w:val="en-GB" w:eastAsia="zh-CN"/>
        </w:rPr>
        <w:t xml:space="preserve"> consistency between train</w:t>
      </w:r>
      <w:r w:rsidR="0032640C">
        <w:rPr>
          <w:rFonts w:ascii="Times New Roman" w:eastAsia="宋体" w:hAnsi="Times New Roman" w:hint="eastAsia"/>
          <w:i/>
          <w:iCs/>
          <w:lang w:val="en-GB" w:eastAsia="zh-CN"/>
        </w:rPr>
        <w:t>ing</w:t>
      </w:r>
      <w:r w:rsidRPr="00A43C87">
        <w:rPr>
          <w:rFonts w:ascii="Times New Roman" w:eastAsia="宋体" w:hAnsi="Times New Roman" w:hint="eastAsia"/>
          <w:i/>
          <w:iCs/>
          <w:lang w:val="en-GB" w:eastAsia="zh-CN"/>
        </w:rPr>
        <w:t xml:space="preserve"> and inference</w:t>
      </w:r>
    </w:p>
    <w:p w14:paraId="17153E70" w14:textId="77777777" w:rsidR="00DA230F" w:rsidRPr="00F14B01" w:rsidRDefault="00DA230F" w:rsidP="00DA230F">
      <w:pPr>
        <w:spacing w:before="120" w:after="0"/>
        <w:jc w:val="both"/>
        <w:rPr>
          <w:b/>
          <w:i/>
          <w:sz w:val="22"/>
          <w:szCs w:val="22"/>
        </w:rPr>
      </w:pPr>
      <w:r w:rsidRPr="00F14B01">
        <w:rPr>
          <w:b/>
          <w:i/>
          <w:sz w:val="22"/>
          <w:szCs w:val="22"/>
        </w:rPr>
        <w:t xml:space="preserve">Proposal </w:t>
      </w:r>
      <w:r>
        <w:rPr>
          <w:rFonts w:hint="eastAsia"/>
          <w:b/>
          <w:i/>
          <w:sz w:val="22"/>
          <w:szCs w:val="22"/>
          <w:lang w:eastAsia="zh-CN"/>
        </w:rPr>
        <w:t>2</w:t>
      </w:r>
      <w:r w:rsidRPr="00F14B01">
        <w:rPr>
          <w:b/>
          <w:i/>
          <w:sz w:val="22"/>
          <w:szCs w:val="22"/>
        </w:rPr>
        <w:t>:</w:t>
      </w:r>
    </w:p>
    <w:p w14:paraId="25091473" w14:textId="77777777" w:rsidR="00DA230F" w:rsidRDefault="00DA230F" w:rsidP="00DA230F">
      <w:pPr>
        <w:pStyle w:val="aff0"/>
        <w:numPr>
          <w:ilvl w:val="0"/>
          <w:numId w:val="9"/>
        </w:numPr>
        <w:spacing w:before="120"/>
        <w:ind w:firstLine="0"/>
        <w:jc w:val="both"/>
        <w:rPr>
          <w:rFonts w:ascii="Times New Roman" w:hAnsi="Times New Roman"/>
          <w:i/>
        </w:rPr>
      </w:pPr>
      <w:r>
        <w:rPr>
          <w:rFonts w:ascii="Times New Roman" w:hAnsi="Times New Roman"/>
          <w:i/>
        </w:rPr>
        <w:t>Regarding NW-side conditions, RAN1 to consider associated ID as starting point to address consistency between training and inference for CSI prediction with UE side model.</w:t>
      </w:r>
    </w:p>
    <w:p w14:paraId="6862375F" w14:textId="77777777" w:rsidR="00DA230F" w:rsidRPr="00ED56E5" w:rsidRDefault="00DA230F" w:rsidP="00DA230F">
      <w:pPr>
        <w:pStyle w:val="aff0"/>
        <w:numPr>
          <w:ilvl w:val="0"/>
          <w:numId w:val="9"/>
        </w:numPr>
        <w:spacing w:before="120"/>
        <w:ind w:firstLine="0"/>
        <w:jc w:val="both"/>
        <w:rPr>
          <w:rFonts w:ascii="Times New Roman" w:hAnsi="Times New Roman"/>
          <w:i/>
        </w:rPr>
      </w:pPr>
      <w:r>
        <w:rPr>
          <w:rFonts w:ascii="Times New Roman" w:hAnsi="Times New Roman"/>
          <w:i/>
        </w:rPr>
        <w:t>With the same associated ID, the UE could assume t</w:t>
      </w:r>
      <w:r w:rsidRPr="00ED56E5">
        <w:rPr>
          <w:rFonts w:ascii="Times New Roman" w:hAnsi="Times New Roman"/>
          <w:i/>
        </w:rPr>
        <w:t xml:space="preserve">he same </w:t>
      </w:r>
      <w:proofErr w:type="spellStart"/>
      <w:r w:rsidRPr="00ED56E5">
        <w:rPr>
          <w:rFonts w:ascii="Times New Roman" w:hAnsi="Times New Roman"/>
          <w:i/>
        </w:rPr>
        <w:t>gNB</w:t>
      </w:r>
      <w:proofErr w:type="spellEnd"/>
      <w:r w:rsidRPr="00ED56E5">
        <w:rPr>
          <w:rFonts w:ascii="Times New Roman" w:hAnsi="Times New Roman"/>
          <w:i/>
        </w:rPr>
        <w:t xml:space="preserve"> antenna configurations</w:t>
      </w:r>
      <w:r w:rsidRPr="00ED56E5">
        <w:rPr>
          <w:rFonts w:ascii="Times New Roman" w:eastAsiaTheme="minorEastAsia" w:hAnsi="Times New Roman"/>
          <w:i/>
          <w:lang w:eastAsia="zh-CN"/>
        </w:rPr>
        <w:t>, and/or the same scenario (e.g., indoor/outdoor, LOS/NLOS) of the cell.</w:t>
      </w:r>
    </w:p>
    <w:p w14:paraId="1AF32F2D" w14:textId="77777777" w:rsidR="00DA230F" w:rsidRPr="00ED56E5" w:rsidRDefault="00DA230F" w:rsidP="00DA230F">
      <w:pPr>
        <w:pStyle w:val="aff0"/>
        <w:numPr>
          <w:ilvl w:val="0"/>
          <w:numId w:val="9"/>
        </w:numPr>
        <w:spacing w:before="120"/>
        <w:ind w:firstLine="0"/>
        <w:jc w:val="both"/>
        <w:rPr>
          <w:rFonts w:ascii="Times New Roman" w:hAnsi="Times New Roman"/>
          <w:i/>
        </w:rPr>
      </w:pPr>
      <w:r w:rsidRPr="00ED56E5">
        <w:rPr>
          <w:rFonts w:ascii="Times New Roman" w:eastAsiaTheme="minorEastAsia" w:hAnsi="Times New Roman" w:hint="eastAsia"/>
          <w:i/>
          <w:lang w:eastAsia="zh-CN"/>
        </w:rPr>
        <w:t>RAN1 to further discuss how to apply the associated ID across different cells.</w:t>
      </w: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645F2A6F" w14:textId="38AC38C2" w:rsidR="001E3650" w:rsidRDefault="00B41D78" w:rsidP="00B41D78">
      <w:pPr>
        <w:numPr>
          <w:ilvl w:val="0"/>
          <w:numId w:val="2"/>
        </w:numPr>
        <w:overflowPunct/>
        <w:autoSpaceDE/>
        <w:autoSpaceDN/>
        <w:adjustRightInd/>
        <w:spacing w:after="0"/>
        <w:textAlignment w:val="auto"/>
        <w:rPr>
          <w:sz w:val="22"/>
          <w:szCs w:val="22"/>
          <w:lang w:val="en-US" w:eastAsia="zh-CN"/>
        </w:rPr>
      </w:pPr>
      <w:r w:rsidRPr="00B41D78">
        <w:rPr>
          <w:sz w:val="22"/>
          <w:szCs w:val="22"/>
          <w:lang w:val="en-US" w:eastAsia="zh-CN"/>
        </w:rPr>
        <w:t>RP-</w:t>
      </w:r>
      <w:r w:rsidR="00875605" w:rsidRPr="00875605">
        <w:rPr>
          <w:sz w:val="22"/>
          <w:szCs w:val="22"/>
          <w:lang w:val="en-US" w:eastAsia="zh-CN"/>
        </w:rPr>
        <w:t>242399</w:t>
      </w:r>
      <w:r w:rsidRPr="00B41D78">
        <w:rPr>
          <w:sz w:val="22"/>
          <w:szCs w:val="22"/>
          <w:lang w:val="en-US" w:eastAsia="zh-CN"/>
        </w:rPr>
        <w:t xml:space="preserve">, </w:t>
      </w:r>
      <w:r w:rsidR="00875605" w:rsidRPr="00875605">
        <w:rPr>
          <w:sz w:val="22"/>
          <w:szCs w:val="22"/>
          <w:lang w:val="en-US" w:eastAsia="zh-CN"/>
        </w:rPr>
        <w:t>Revised WID on Artificial Intelligence (AI)/Machine Learning (ML) for NR Air Interface</w:t>
      </w:r>
      <w:r w:rsidRPr="00B41D78">
        <w:rPr>
          <w:sz w:val="22"/>
          <w:szCs w:val="22"/>
          <w:lang w:val="en-US" w:eastAsia="zh-CN"/>
        </w:rPr>
        <w:t>, 3GPP TSG RAN Meeting #105, September 9-12, 2024</w:t>
      </w:r>
      <w:r w:rsidR="001D66F1">
        <w:rPr>
          <w:rFonts w:hint="eastAsia"/>
          <w:sz w:val="22"/>
          <w:szCs w:val="22"/>
          <w:lang w:val="en-US" w:eastAsia="zh-CN"/>
        </w:rPr>
        <w:t>.</w:t>
      </w:r>
    </w:p>
    <w:p w14:paraId="0F26E198" w14:textId="77777777" w:rsidR="001D66F1" w:rsidRPr="00854A9D" w:rsidRDefault="001D66F1" w:rsidP="001D66F1">
      <w:pPr>
        <w:pStyle w:val="aff0"/>
        <w:numPr>
          <w:ilvl w:val="0"/>
          <w:numId w:val="2"/>
        </w:numPr>
        <w:spacing w:after="200" w:line="276" w:lineRule="auto"/>
        <w:contextualSpacing/>
        <w:jc w:val="both"/>
        <w:rPr>
          <w:rFonts w:ascii="Times New Roman" w:hAnsi="Times New Roman"/>
          <w:szCs w:val="20"/>
        </w:rPr>
      </w:pPr>
      <w:r w:rsidRPr="00854A9D">
        <w:rPr>
          <w:rFonts w:ascii="Times New Roman" w:hAnsi="Times New Roman"/>
          <w:szCs w:val="20"/>
        </w:rPr>
        <w:t>RAN1 Chair’s Notes</w:t>
      </w:r>
      <w:r w:rsidRPr="00854A9D">
        <w:rPr>
          <w:rFonts w:ascii="Times New Roman" w:hAnsi="Times New Roman"/>
          <w:szCs w:val="20"/>
          <w:lang w:val="en-GB"/>
        </w:rPr>
        <w:t>, 3GPP TSG RAN WG1 #11</w:t>
      </w:r>
      <w:r>
        <w:rPr>
          <w:rFonts w:ascii="Times New Roman" w:eastAsiaTheme="minorEastAsia" w:hAnsi="Times New Roman" w:hint="eastAsia"/>
          <w:szCs w:val="20"/>
          <w:lang w:val="en-GB" w:eastAsia="zh-CN"/>
        </w:rPr>
        <w:t>8bis</w:t>
      </w:r>
      <w:r w:rsidRPr="00854A9D">
        <w:rPr>
          <w:rFonts w:ascii="Times New Roman" w:hAnsi="Times New Roman"/>
          <w:szCs w:val="20"/>
        </w:rPr>
        <w:t xml:space="preserve">, </w:t>
      </w:r>
      <w:r w:rsidRPr="0062382F">
        <w:rPr>
          <w:rFonts w:ascii="Times New Roman" w:hAnsi="Times New Roman"/>
          <w:szCs w:val="20"/>
        </w:rPr>
        <w:t>October 14th – October 18th, 2024</w:t>
      </w:r>
      <w:r w:rsidRPr="00854A9D">
        <w:rPr>
          <w:rFonts w:ascii="Times New Roman" w:hAnsi="Times New Roman"/>
          <w:szCs w:val="20"/>
        </w:rPr>
        <w:t>.</w:t>
      </w:r>
    </w:p>
    <w:p w14:paraId="5E4452FA" w14:textId="77777777" w:rsidR="001A3FC0" w:rsidRDefault="001A3FC0" w:rsidP="001A3FC0">
      <w:pPr>
        <w:overflowPunct/>
        <w:autoSpaceDE/>
        <w:autoSpaceDN/>
        <w:adjustRightInd/>
        <w:spacing w:after="0"/>
        <w:textAlignment w:val="auto"/>
        <w:rPr>
          <w:sz w:val="22"/>
          <w:szCs w:val="22"/>
          <w:lang w:val="en-US" w:eastAsia="zh-CN"/>
        </w:rPr>
      </w:pPr>
    </w:p>
    <w:p w14:paraId="75184B1F" w14:textId="77777777" w:rsidR="001A3FC0" w:rsidRPr="00DF0F8B" w:rsidRDefault="001A3FC0" w:rsidP="001A3FC0">
      <w:pPr>
        <w:pStyle w:val="1"/>
        <w:pBdr>
          <w:top w:val="single" w:sz="12" w:space="4" w:color="auto"/>
        </w:pBdr>
        <w:ind w:left="0" w:firstLine="0"/>
        <w:rPr>
          <w:rFonts w:cs="Arial"/>
          <w:lang w:val="en-US"/>
        </w:rPr>
      </w:pPr>
      <w:r w:rsidRPr="00DF0F8B">
        <w:rPr>
          <w:rFonts w:cs="Arial"/>
          <w:lang w:val="en-US"/>
        </w:rPr>
        <w:lastRenderedPageBreak/>
        <w:t>Appendix: Simulation assumptions</w:t>
      </w:r>
    </w:p>
    <w:p w14:paraId="4006D075" w14:textId="77777777" w:rsidR="001A3FC0" w:rsidRPr="00821E05" w:rsidRDefault="001A3FC0" w:rsidP="001A3FC0">
      <w:pPr>
        <w:spacing w:before="120" w:after="0"/>
        <w:rPr>
          <w:sz w:val="22"/>
          <w:szCs w:val="22"/>
        </w:rPr>
      </w:pPr>
      <w:r w:rsidRPr="00821E05">
        <w:rPr>
          <w:sz w:val="22"/>
          <w:szCs w:val="22"/>
        </w:rPr>
        <w:t>The detailed simulation assumptions are shown in below table.</w:t>
      </w:r>
    </w:p>
    <w:p w14:paraId="6077FD6E" w14:textId="77777777" w:rsidR="001A3FC0" w:rsidRPr="00821E05" w:rsidRDefault="001A3FC0" w:rsidP="001A3FC0">
      <w:pPr>
        <w:spacing w:before="120" w:after="0"/>
        <w:rPr>
          <w:sz w:val="22"/>
          <w:szCs w:val="22"/>
        </w:rPr>
      </w:pPr>
    </w:p>
    <w:p w14:paraId="7642587F" w14:textId="5F8AA528" w:rsidR="001A3FC0" w:rsidRPr="00821E05" w:rsidRDefault="001A3FC0" w:rsidP="00422D12">
      <w:pPr>
        <w:pStyle w:val="af3"/>
        <w:jc w:val="center"/>
        <w:rPr>
          <w:sz w:val="22"/>
          <w:szCs w:val="22"/>
        </w:rPr>
      </w:pPr>
      <w:r w:rsidRPr="00821E05">
        <w:rPr>
          <w:sz w:val="22"/>
          <w:szCs w:val="22"/>
        </w:rPr>
        <w:t xml:space="preserve">Table </w:t>
      </w:r>
      <w:r w:rsidR="00422D12" w:rsidRPr="00821E05">
        <w:rPr>
          <w:rFonts w:hint="eastAsia"/>
          <w:sz w:val="22"/>
          <w:szCs w:val="22"/>
          <w:lang w:eastAsia="zh-CN"/>
        </w:rPr>
        <w:t>2</w:t>
      </w:r>
      <w:r w:rsidRPr="00821E05">
        <w:rPr>
          <w:sz w:val="22"/>
          <w:szCs w:val="22"/>
        </w:rPr>
        <w:t xml:space="preserve"> </w:t>
      </w:r>
      <w:r w:rsidRPr="00821E05">
        <w:rPr>
          <w:rFonts w:hint="eastAsia"/>
          <w:sz w:val="22"/>
          <w:szCs w:val="22"/>
          <w:lang w:eastAsia="zh-CN"/>
        </w:rPr>
        <w:t>S</w:t>
      </w:r>
      <w:r w:rsidRPr="00821E05">
        <w:rPr>
          <w:sz w:val="22"/>
          <w:szCs w:val="22"/>
        </w:rPr>
        <w:t>imulation 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1A3FC0" w:rsidRPr="00821E05" w14:paraId="30C1F306" w14:textId="77777777" w:rsidTr="00E0343E">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6A4A03C9" w14:textId="77777777" w:rsidR="001A3FC0" w:rsidRPr="00821E05" w:rsidRDefault="001A3FC0" w:rsidP="00E0343E">
            <w:pPr>
              <w:rPr>
                <w:rFonts w:ascii="宋体" w:hAnsi="宋体" w:cs="宋体" w:hint="eastAsia"/>
                <w:color w:val="000000"/>
                <w:sz w:val="22"/>
                <w:szCs w:val="22"/>
                <w:lang w:eastAsia="zh-CN"/>
              </w:rPr>
            </w:pPr>
            <w:r w:rsidRPr="00821E05">
              <w:rPr>
                <w:b/>
                <w:bCs/>
                <w:color w:val="000000"/>
                <w:sz w:val="22"/>
                <w:szCs w:val="22"/>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34801567" w14:textId="77777777" w:rsidR="001A3FC0" w:rsidRPr="00821E05" w:rsidRDefault="001A3FC0" w:rsidP="00E0343E">
            <w:pPr>
              <w:rPr>
                <w:rFonts w:ascii="宋体" w:hAnsi="宋体" w:cs="宋体" w:hint="eastAsia"/>
                <w:color w:val="000000"/>
                <w:sz w:val="22"/>
                <w:szCs w:val="22"/>
                <w:lang w:eastAsia="zh-CN"/>
              </w:rPr>
            </w:pPr>
            <w:r w:rsidRPr="00821E05">
              <w:rPr>
                <w:b/>
                <w:bCs/>
                <w:color w:val="000000"/>
                <w:sz w:val="22"/>
                <w:szCs w:val="22"/>
                <w:lang w:eastAsia="zh-CN"/>
              </w:rPr>
              <w:t>Value</w:t>
            </w:r>
          </w:p>
        </w:tc>
      </w:tr>
      <w:tr w:rsidR="001A3FC0" w:rsidRPr="00821E05" w14:paraId="7741069C"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B950885"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F7499E7"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FDD, OFDM</w:t>
            </w:r>
          </w:p>
        </w:tc>
      </w:tr>
      <w:tr w:rsidR="001A3FC0" w:rsidRPr="00821E05" w14:paraId="09DE5AC4"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4A78AC2"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A82E028"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OFDMA</w:t>
            </w:r>
          </w:p>
        </w:tc>
      </w:tr>
      <w:tr w:rsidR="001A3FC0" w:rsidRPr="00821E05" w14:paraId="543C2E4E" w14:textId="77777777" w:rsidTr="00E0343E">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24CCAF9"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7138E05"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Uma</w:t>
            </w:r>
          </w:p>
        </w:tc>
      </w:tr>
      <w:tr w:rsidR="001A3FC0" w:rsidRPr="00821E05" w14:paraId="6CAFC63B"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C95408"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DA98DBF"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2GHz</w:t>
            </w:r>
          </w:p>
        </w:tc>
      </w:tr>
      <w:tr w:rsidR="001A3FC0" w:rsidRPr="00821E05" w14:paraId="23CE6087"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54AA5D" w14:textId="77777777" w:rsidR="001A3FC0" w:rsidRPr="00821E05" w:rsidRDefault="001A3FC0" w:rsidP="00E0343E">
            <w:pPr>
              <w:rPr>
                <w:rFonts w:ascii="宋体" w:hAnsi="宋体" w:cs="宋体" w:hint="eastAsia"/>
                <w:color w:val="000000"/>
                <w:sz w:val="22"/>
                <w:szCs w:val="22"/>
                <w:lang w:eastAsia="zh-CN"/>
              </w:rPr>
            </w:pPr>
            <w:bookmarkStart w:id="1" w:name="_Hlk130373213"/>
            <w:r w:rsidRPr="00821E05">
              <w:rPr>
                <w:color w:val="000000"/>
                <w:sz w:val="22"/>
                <w:szCs w:val="22"/>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1187F0A"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200m</w:t>
            </w:r>
          </w:p>
        </w:tc>
      </w:tr>
      <w:bookmarkEnd w:id="1"/>
      <w:tr w:rsidR="001A3FC0" w:rsidRPr="00821E05" w14:paraId="51B79271"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F59CFDE"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885F29" w14:textId="77777777" w:rsidR="001A3FC0" w:rsidRPr="00821E05" w:rsidRDefault="001A3FC0" w:rsidP="00E0343E">
            <w:pPr>
              <w:rPr>
                <w:rFonts w:ascii="宋体" w:hAnsi="宋体" w:cs="宋体" w:hint="eastAsia"/>
                <w:color w:val="000000"/>
                <w:sz w:val="22"/>
                <w:szCs w:val="22"/>
                <w:lang w:eastAsia="zh-CN"/>
              </w:rPr>
            </w:pPr>
            <w:r w:rsidRPr="00821E05">
              <w:rPr>
                <w:color w:val="000000"/>
                <w:sz w:val="22"/>
                <w:szCs w:val="22"/>
                <w:lang w:eastAsia="zh-CN"/>
              </w:rPr>
              <w:t>According to TR 38.901</w:t>
            </w:r>
          </w:p>
        </w:tc>
      </w:tr>
      <w:tr w:rsidR="00CD704B" w:rsidRPr="00821E05" w14:paraId="486BDF13"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8FA4E66" w14:textId="18AA0D9F" w:rsidR="00CD704B" w:rsidRPr="00821E05" w:rsidRDefault="00CD704B" w:rsidP="00CD704B">
            <w:pPr>
              <w:rPr>
                <w:color w:val="000000"/>
                <w:sz w:val="22"/>
                <w:szCs w:val="22"/>
                <w:lang w:eastAsia="zh-CN"/>
              </w:rPr>
            </w:pPr>
            <w:r w:rsidRPr="00821E05">
              <w:rPr>
                <w:rFonts w:hint="eastAsia"/>
                <w:color w:val="000000"/>
                <w:sz w:val="22"/>
                <w:szCs w:val="22"/>
                <w:lang w:eastAsia="zh-CN"/>
              </w:rPr>
              <w:t>Number of cells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59E63EA" w14:textId="4ED94149" w:rsidR="00CD704B" w:rsidRPr="00821E05" w:rsidRDefault="00CD704B" w:rsidP="00CD704B">
            <w:pPr>
              <w:rPr>
                <w:color w:val="000000"/>
                <w:sz w:val="22"/>
                <w:szCs w:val="22"/>
                <w:lang w:eastAsia="zh-CN"/>
              </w:rPr>
            </w:pPr>
            <w:r w:rsidRPr="00821E05">
              <w:rPr>
                <w:rFonts w:hint="eastAsia"/>
                <w:color w:val="000000"/>
                <w:sz w:val="22"/>
                <w:szCs w:val="22"/>
                <w:lang w:eastAsia="zh-CN"/>
              </w:rPr>
              <w:t xml:space="preserve">21 (7 sites each of which </w:t>
            </w:r>
            <w:r w:rsidRPr="00821E05">
              <w:rPr>
                <w:color w:val="000000"/>
                <w:sz w:val="22"/>
                <w:szCs w:val="22"/>
                <w:lang w:eastAsia="zh-CN"/>
              </w:rPr>
              <w:t>consisting</w:t>
            </w:r>
            <w:r w:rsidRPr="00821E05">
              <w:rPr>
                <w:rFonts w:hint="eastAsia"/>
                <w:color w:val="000000"/>
                <w:sz w:val="22"/>
                <w:szCs w:val="22"/>
                <w:lang w:eastAsia="zh-CN"/>
              </w:rPr>
              <w:t xml:space="preserve"> of 3 cells)</w:t>
            </w:r>
          </w:p>
        </w:tc>
      </w:tr>
      <w:tr w:rsidR="00CD704B" w:rsidRPr="00821E05" w14:paraId="12B58D92" w14:textId="77777777" w:rsidTr="00E0343E">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7AEFE17" w14:textId="7FAA7405" w:rsidR="00CD704B" w:rsidRPr="00821E05" w:rsidRDefault="00CD704B" w:rsidP="00CD704B">
            <w:pPr>
              <w:rPr>
                <w:color w:val="000000"/>
                <w:sz w:val="22"/>
                <w:szCs w:val="22"/>
                <w:lang w:eastAsia="zh-CN"/>
              </w:rPr>
            </w:pPr>
            <w:r w:rsidRPr="00821E05">
              <w:rPr>
                <w:rFonts w:hint="eastAsia"/>
                <w:color w:val="000000"/>
                <w:sz w:val="22"/>
                <w:szCs w:val="22"/>
                <w:lang w:eastAsia="zh-CN"/>
              </w:rPr>
              <w:t>Number of UEs in each cell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F567439" w14:textId="4931D03D" w:rsidR="00CD704B" w:rsidRPr="00821E05" w:rsidRDefault="00CD704B" w:rsidP="00CD704B">
            <w:pPr>
              <w:spacing w:after="0" w:line="252" w:lineRule="atLeast"/>
              <w:ind w:left="357" w:hanging="357"/>
              <w:rPr>
                <w:rFonts w:cs="Times"/>
                <w:color w:val="000000"/>
                <w:sz w:val="22"/>
                <w:szCs w:val="22"/>
                <w:lang w:eastAsia="zh-CN"/>
              </w:rPr>
            </w:pPr>
            <w:r w:rsidRPr="00821E05">
              <w:rPr>
                <w:rFonts w:hint="eastAsia"/>
                <w:color w:val="000000"/>
                <w:sz w:val="22"/>
                <w:szCs w:val="22"/>
                <w:lang w:eastAsia="zh-CN"/>
              </w:rPr>
              <w:t>10</w:t>
            </w:r>
          </w:p>
        </w:tc>
      </w:tr>
      <w:tr w:rsidR="00CD704B" w:rsidRPr="00821E05" w14:paraId="46185545" w14:textId="77777777" w:rsidTr="00E0343E">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79DE48"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 xml:space="preserve">Antenna setup and port layouts at </w:t>
            </w:r>
            <w:proofErr w:type="spellStart"/>
            <w:r w:rsidRPr="00821E05">
              <w:rPr>
                <w:color w:val="000000"/>
                <w:sz w:val="22"/>
                <w:szCs w:val="22"/>
                <w:lang w:eastAsia="zh-CN"/>
              </w:rPr>
              <w:t>gNB</w:t>
            </w:r>
            <w:proofErr w:type="spellEnd"/>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3AEC42" w14:textId="77777777" w:rsidR="00CD704B" w:rsidRPr="00821E05" w:rsidRDefault="00CD704B" w:rsidP="00CD704B">
            <w:pPr>
              <w:spacing w:after="0" w:line="252" w:lineRule="atLeast"/>
              <w:ind w:left="357" w:hanging="357"/>
              <w:rPr>
                <w:rFonts w:cs="Times"/>
                <w:color w:val="000000"/>
                <w:sz w:val="22"/>
                <w:szCs w:val="22"/>
                <w:lang w:eastAsia="zh-CN"/>
              </w:rPr>
            </w:pPr>
            <w:r w:rsidRPr="00821E05">
              <w:rPr>
                <w:rFonts w:cs="Times"/>
                <w:color w:val="000000"/>
                <w:sz w:val="22"/>
                <w:szCs w:val="22"/>
                <w:lang w:eastAsia="zh-CN"/>
              </w:rPr>
              <w:t>32 ports:</w:t>
            </w:r>
          </w:p>
          <w:p w14:paraId="169FC1C7" w14:textId="77777777" w:rsidR="00CD704B" w:rsidRPr="00821E05" w:rsidRDefault="00CD704B" w:rsidP="00CD704B">
            <w:pPr>
              <w:spacing w:after="0" w:line="252" w:lineRule="atLeast"/>
              <w:rPr>
                <w:rFonts w:cs="Times"/>
                <w:color w:val="000000"/>
                <w:sz w:val="22"/>
                <w:szCs w:val="22"/>
                <w:lang w:eastAsia="zh-CN"/>
              </w:rPr>
            </w:pPr>
            <w:r w:rsidRPr="00821E05">
              <w:rPr>
                <w:rFonts w:cs="Times"/>
                <w:color w:val="000000"/>
                <w:sz w:val="22"/>
                <w:szCs w:val="22"/>
                <w:lang w:eastAsia="zh-CN"/>
              </w:rPr>
              <w:t xml:space="preserve"> </w:t>
            </w:r>
            <w:r w:rsidRPr="00821E05">
              <w:rPr>
                <w:rFonts w:cs="Times" w:hint="eastAsia"/>
                <w:color w:val="000000"/>
                <w:sz w:val="22"/>
                <w:szCs w:val="22"/>
                <w:lang w:eastAsia="zh-CN"/>
              </w:rPr>
              <w:t xml:space="preserve">[M, N, P, Mg, Ng, </w:t>
            </w:r>
            <w:proofErr w:type="spellStart"/>
            <w:r w:rsidRPr="00821E05">
              <w:rPr>
                <w:rFonts w:cs="Times" w:hint="eastAsia"/>
                <w:color w:val="000000"/>
                <w:sz w:val="22"/>
                <w:szCs w:val="22"/>
                <w:lang w:eastAsia="zh-CN"/>
              </w:rPr>
              <w:t>M_txru</w:t>
            </w:r>
            <w:proofErr w:type="spellEnd"/>
            <w:r w:rsidRPr="00821E05">
              <w:rPr>
                <w:rFonts w:cs="Times" w:hint="eastAsia"/>
                <w:color w:val="000000"/>
                <w:sz w:val="22"/>
                <w:szCs w:val="22"/>
                <w:lang w:eastAsia="zh-CN"/>
              </w:rPr>
              <w:t xml:space="preserve">, </w:t>
            </w:r>
            <w:proofErr w:type="spellStart"/>
            <w:r w:rsidRPr="00821E05">
              <w:rPr>
                <w:rFonts w:cs="Times" w:hint="eastAsia"/>
                <w:color w:val="000000"/>
                <w:sz w:val="22"/>
                <w:szCs w:val="22"/>
                <w:lang w:eastAsia="zh-CN"/>
              </w:rPr>
              <w:t>N_txru</w:t>
            </w:r>
            <w:proofErr w:type="spellEnd"/>
            <w:r w:rsidRPr="00821E05">
              <w:rPr>
                <w:rFonts w:cs="Times" w:hint="eastAsia"/>
                <w:color w:val="000000"/>
                <w:sz w:val="22"/>
                <w:szCs w:val="22"/>
                <w:lang w:eastAsia="zh-CN"/>
              </w:rPr>
              <w:t xml:space="preserve">] = </w:t>
            </w:r>
            <w:r w:rsidRPr="00821E05">
              <w:rPr>
                <w:rFonts w:cs="Times"/>
                <w:color w:val="000000"/>
                <w:sz w:val="22"/>
                <w:szCs w:val="22"/>
                <w:lang w:eastAsia="zh-CN"/>
              </w:rPr>
              <w:t>(8,8,2,1,1,2,8),</w:t>
            </w:r>
          </w:p>
          <w:p w14:paraId="005132D9" w14:textId="7F205668" w:rsidR="00CD704B" w:rsidRPr="00821E05" w:rsidRDefault="00CD704B" w:rsidP="00CD704B">
            <w:pPr>
              <w:spacing w:after="0" w:line="252" w:lineRule="atLeast"/>
              <w:rPr>
                <w:rFonts w:ascii="宋体" w:hAnsi="宋体" w:cs="宋体" w:hint="eastAsia"/>
                <w:color w:val="000000"/>
                <w:sz w:val="22"/>
                <w:szCs w:val="22"/>
                <w:lang w:eastAsia="zh-CN"/>
              </w:rPr>
            </w:pPr>
            <w:r w:rsidRPr="00821E05">
              <w:rPr>
                <w:rFonts w:cs="Times"/>
                <w:color w:val="000000"/>
                <w:sz w:val="22"/>
                <w:szCs w:val="22"/>
                <w:lang w:eastAsia="zh-CN"/>
              </w:rPr>
              <w:t xml:space="preserve"> (</w:t>
            </w:r>
            <w:proofErr w:type="spellStart"/>
            <w:proofErr w:type="gramStart"/>
            <w:r w:rsidRPr="00821E05">
              <w:rPr>
                <w:rFonts w:cs="Times"/>
                <w:color w:val="000000"/>
                <w:sz w:val="22"/>
                <w:szCs w:val="22"/>
                <w:lang w:eastAsia="zh-CN"/>
              </w:rPr>
              <w:t>d</w:t>
            </w:r>
            <w:r w:rsidRPr="00821E05">
              <w:rPr>
                <w:rFonts w:cs="Times" w:hint="eastAsia"/>
                <w:color w:val="000000"/>
                <w:sz w:val="22"/>
                <w:szCs w:val="22"/>
                <w:lang w:eastAsia="zh-CN"/>
              </w:rPr>
              <w:t>V</w:t>
            </w:r>
            <w:r w:rsidRPr="00821E05">
              <w:rPr>
                <w:rFonts w:cs="Times"/>
                <w:color w:val="000000"/>
                <w:sz w:val="22"/>
                <w:szCs w:val="22"/>
                <w:lang w:eastAsia="zh-CN"/>
              </w:rPr>
              <w:t>,d</w:t>
            </w:r>
            <w:r w:rsidRPr="00821E05">
              <w:rPr>
                <w:rFonts w:cs="Times" w:hint="eastAsia"/>
                <w:color w:val="000000"/>
                <w:sz w:val="22"/>
                <w:szCs w:val="22"/>
                <w:lang w:eastAsia="zh-CN"/>
              </w:rPr>
              <w:t>H</w:t>
            </w:r>
            <w:proofErr w:type="spellEnd"/>
            <w:proofErr w:type="gramEnd"/>
            <w:r w:rsidRPr="00821E05">
              <w:rPr>
                <w:rFonts w:cs="Times"/>
                <w:color w:val="000000"/>
                <w:sz w:val="22"/>
                <w:szCs w:val="22"/>
                <w:lang w:eastAsia="zh-CN"/>
              </w:rPr>
              <w:t>) = (0.5, 0.8)λ</w:t>
            </w:r>
          </w:p>
        </w:tc>
      </w:tr>
      <w:tr w:rsidR="00CD704B" w:rsidRPr="00821E05" w14:paraId="40DB4308" w14:textId="77777777" w:rsidTr="00E0343E">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8C18E0"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F2CF69" w14:textId="37EBD7BA" w:rsidR="00CD704B" w:rsidRPr="00821E05" w:rsidRDefault="00CD704B" w:rsidP="00CD704B">
            <w:pPr>
              <w:spacing w:after="0" w:line="252" w:lineRule="atLeast"/>
              <w:ind w:left="357" w:hanging="357"/>
              <w:rPr>
                <w:rFonts w:cs="Times"/>
                <w:color w:val="000000"/>
                <w:sz w:val="22"/>
                <w:szCs w:val="22"/>
                <w:lang w:eastAsia="zh-CN"/>
              </w:rPr>
            </w:pPr>
            <w:r w:rsidRPr="00821E05">
              <w:rPr>
                <w:rFonts w:hint="eastAsia"/>
                <w:color w:val="000000"/>
                <w:sz w:val="22"/>
                <w:szCs w:val="22"/>
                <w:lang w:eastAsia="zh-CN"/>
              </w:rPr>
              <w:t>4</w:t>
            </w:r>
            <w:r w:rsidRPr="00821E05">
              <w:rPr>
                <w:rFonts w:cs="Times" w:hint="eastAsia"/>
                <w:color w:val="000000"/>
                <w:sz w:val="22"/>
                <w:szCs w:val="22"/>
                <w:lang w:eastAsia="zh-CN"/>
              </w:rPr>
              <w:t xml:space="preserve"> ports</w:t>
            </w:r>
            <w:r w:rsidRPr="00821E05">
              <w:rPr>
                <w:rFonts w:cs="Times"/>
                <w:color w:val="000000"/>
                <w:sz w:val="22"/>
                <w:szCs w:val="22"/>
                <w:lang w:eastAsia="zh-CN"/>
              </w:rPr>
              <w:t xml:space="preserve">: </w:t>
            </w:r>
          </w:p>
          <w:p w14:paraId="7E78694E" w14:textId="77777777" w:rsidR="00CD704B" w:rsidRPr="00821E05" w:rsidRDefault="00CD704B" w:rsidP="00CD704B">
            <w:pPr>
              <w:spacing w:after="0" w:line="252" w:lineRule="atLeast"/>
              <w:ind w:left="357" w:hanging="357"/>
              <w:rPr>
                <w:rFonts w:cs="Times"/>
                <w:color w:val="000000"/>
                <w:sz w:val="22"/>
                <w:szCs w:val="22"/>
                <w:lang w:eastAsia="zh-CN"/>
              </w:rPr>
            </w:pPr>
            <w:r w:rsidRPr="00821E05">
              <w:rPr>
                <w:rFonts w:cs="Times" w:hint="eastAsia"/>
                <w:color w:val="000000"/>
                <w:sz w:val="22"/>
                <w:szCs w:val="22"/>
                <w:lang w:eastAsia="zh-CN"/>
              </w:rPr>
              <w:t xml:space="preserve">[M, N, P, Mg, Ng, </w:t>
            </w:r>
            <w:proofErr w:type="spellStart"/>
            <w:r w:rsidRPr="00821E05">
              <w:rPr>
                <w:rFonts w:cs="Times" w:hint="eastAsia"/>
                <w:color w:val="000000"/>
                <w:sz w:val="22"/>
                <w:szCs w:val="22"/>
                <w:lang w:eastAsia="zh-CN"/>
              </w:rPr>
              <w:t>M_txru</w:t>
            </w:r>
            <w:proofErr w:type="spellEnd"/>
            <w:r w:rsidRPr="00821E05">
              <w:rPr>
                <w:rFonts w:cs="Times" w:hint="eastAsia"/>
                <w:color w:val="000000"/>
                <w:sz w:val="22"/>
                <w:szCs w:val="22"/>
                <w:lang w:eastAsia="zh-CN"/>
              </w:rPr>
              <w:t xml:space="preserve">, </w:t>
            </w:r>
            <w:proofErr w:type="spellStart"/>
            <w:r w:rsidRPr="00821E05">
              <w:rPr>
                <w:rFonts w:cs="Times" w:hint="eastAsia"/>
                <w:color w:val="000000"/>
                <w:sz w:val="22"/>
                <w:szCs w:val="22"/>
                <w:lang w:eastAsia="zh-CN"/>
              </w:rPr>
              <w:t>N_txru</w:t>
            </w:r>
            <w:proofErr w:type="spellEnd"/>
            <w:r w:rsidRPr="00821E05">
              <w:rPr>
                <w:rFonts w:cs="Times" w:hint="eastAsia"/>
                <w:color w:val="000000"/>
                <w:sz w:val="22"/>
                <w:szCs w:val="22"/>
                <w:lang w:eastAsia="zh-CN"/>
              </w:rPr>
              <w:t>] =</w:t>
            </w:r>
            <w:r w:rsidRPr="00821E05">
              <w:rPr>
                <w:rFonts w:cs="Times"/>
                <w:color w:val="000000"/>
                <w:sz w:val="22"/>
                <w:szCs w:val="22"/>
                <w:lang w:eastAsia="zh-CN"/>
              </w:rPr>
              <w:t xml:space="preserve"> (1,</w:t>
            </w:r>
            <w:r w:rsidRPr="00821E05">
              <w:rPr>
                <w:rFonts w:cs="Times" w:hint="eastAsia"/>
                <w:color w:val="000000"/>
                <w:sz w:val="22"/>
                <w:szCs w:val="22"/>
                <w:lang w:eastAsia="zh-CN"/>
              </w:rPr>
              <w:t>2</w:t>
            </w:r>
            <w:r w:rsidRPr="00821E05">
              <w:rPr>
                <w:rFonts w:cs="Times"/>
                <w:color w:val="000000"/>
                <w:sz w:val="22"/>
                <w:szCs w:val="22"/>
                <w:lang w:eastAsia="zh-CN"/>
              </w:rPr>
              <w:t>,2,1,1,1,</w:t>
            </w:r>
            <w:r w:rsidRPr="00821E05">
              <w:rPr>
                <w:rFonts w:cs="Times" w:hint="eastAsia"/>
                <w:color w:val="000000"/>
                <w:sz w:val="22"/>
                <w:szCs w:val="22"/>
                <w:lang w:eastAsia="zh-CN"/>
              </w:rPr>
              <w:t>2</w:t>
            </w:r>
            <w:r w:rsidRPr="00821E05">
              <w:rPr>
                <w:rFonts w:cs="Times"/>
                <w:color w:val="000000"/>
                <w:sz w:val="22"/>
                <w:szCs w:val="22"/>
                <w:lang w:eastAsia="zh-CN"/>
              </w:rPr>
              <w:t xml:space="preserve">), </w:t>
            </w:r>
          </w:p>
          <w:p w14:paraId="4FA32550" w14:textId="7AC8C045" w:rsidR="00CD704B" w:rsidRPr="00821E05" w:rsidRDefault="00CD704B" w:rsidP="00CD704B">
            <w:pPr>
              <w:spacing w:after="0" w:line="252" w:lineRule="atLeast"/>
              <w:ind w:left="357" w:hanging="357"/>
              <w:rPr>
                <w:rFonts w:ascii="宋体" w:hAnsi="宋体" w:cs="宋体" w:hint="eastAsia"/>
                <w:color w:val="000000"/>
                <w:sz w:val="22"/>
                <w:szCs w:val="22"/>
                <w:lang w:eastAsia="zh-CN"/>
              </w:rPr>
            </w:pPr>
            <w:r w:rsidRPr="00821E05">
              <w:rPr>
                <w:rFonts w:cs="Times"/>
                <w:color w:val="000000"/>
                <w:sz w:val="22"/>
                <w:szCs w:val="22"/>
                <w:lang w:eastAsia="zh-CN"/>
              </w:rPr>
              <w:t>(</w:t>
            </w:r>
            <w:proofErr w:type="spellStart"/>
            <w:proofErr w:type="gramStart"/>
            <w:r w:rsidRPr="00821E05">
              <w:rPr>
                <w:rFonts w:cs="Times"/>
                <w:color w:val="000000"/>
                <w:sz w:val="22"/>
                <w:szCs w:val="22"/>
                <w:lang w:eastAsia="zh-CN"/>
              </w:rPr>
              <w:t>dH,dV</w:t>
            </w:r>
            <w:proofErr w:type="spellEnd"/>
            <w:proofErr w:type="gramEnd"/>
            <w:r w:rsidRPr="00821E05">
              <w:rPr>
                <w:rFonts w:cs="Times"/>
                <w:color w:val="000000"/>
                <w:sz w:val="22"/>
                <w:szCs w:val="22"/>
                <w:lang w:eastAsia="zh-CN"/>
              </w:rPr>
              <w:t>) = (0.5, 0.5)λ for (rank 1,2</w:t>
            </w:r>
            <w:r w:rsidR="00AC420C" w:rsidRPr="00821E05">
              <w:rPr>
                <w:rFonts w:cs="Times" w:hint="eastAsia"/>
                <w:color w:val="000000"/>
                <w:sz w:val="22"/>
                <w:szCs w:val="22"/>
                <w:lang w:eastAsia="zh-CN"/>
              </w:rPr>
              <w:t>,3,4</w:t>
            </w:r>
            <w:r w:rsidRPr="00821E05">
              <w:rPr>
                <w:rFonts w:cs="Times"/>
                <w:color w:val="000000"/>
                <w:sz w:val="22"/>
                <w:szCs w:val="22"/>
                <w:lang w:eastAsia="zh-CN"/>
              </w:rPr>
              <w:t>)</w:t>
            </w:r>
          </w:p>
        </w:tc>
      </w:tr>
      <w:tr w:rsidR="00CD704B" w:rsidRPr="00821E05" w14:paraId="2BA6BDEF"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762FF"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8DA95A"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41 dBm</w:t>
            </w:r>
          </w:p>
        </w:tc>
      </w:tr>
      <w:tr w:rsidR="00CD704B" w:rsidRPr="00821E05" w14:paraId="5A66F3C3"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D1444E"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5362CF2"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25m</w:t>
            </w:r>
          </w:p>
        </w:tc>
      </w:tr>
      <w:tr w:rsidR="00CD704B" w:rsidRPr="00821E05" w14:paraId="643FAD91"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A2745B"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568BD9"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Follow TR36.873</w:t>
            </w:r>
          </w:p>
        </w:tc>
      </w:tr>
      <w:tr w:rsidR="00CD704B" w:rsidRPr="00821E05" w14:paraId="2FFDCDDC"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F2742E"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60071D"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9dB</w:t>
            </w:r>
          </w:p>
        </w:tc>
      </w:tr>
      <w:tr w:rsidR="00CD704B" w:rsidRPr="00821E05" w14:paraId="73E69F40" w14:textId="77777777" w:rsidTr="00E0343E">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CF4119"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48011D32" w14:textId="77777777" w:rsidR="00CD704B" w:rsidRPr="00821E05" w:rsidRDefault="00CD704B" w:rsidP="00CD704B">
            <w:pPr>
              <w:spacing w:before="100" w:beforeAutospacing="1"/>
              <w:ind w:left="130"/>
              <w:rPr>
                <w:rFonts w:ascii="宋体" w:hAnsi="宋体" w:cs="宋体" w:hint="eastAsia"/>
                <w:color w:val="000000"/>
                <w:sz w:val="22"/>
                <w:szCs w:val="22"/>
                <w:lang w:eastAsia="zh-CN"/>
              </w:rPr>
            </w:pPr>
            <w:r w:rsidRPr="00821E05">
              <w:rPr>
                <w:color w:val="000000"/>
                <w:sz w:val="22"/>
                <w:szCs w:val="22"/>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C9DB15"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14 OFDM symbol slot</w:t>
            </w:r>
          </w:p>
        </w:tc>
      </w:tr>
      <w:tr w:rsidR="00CD704B" w:rsidRPr="00821E05" w14:paraId="0C32F34A" w14:textId="77777777" w:rsidTr="00E0343E">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178465E" w14:textId="77777777" w:rsidR="00CD704B" w:rsidRPr="00821E05" w:rsidRDefault="00CD704B" w:rsidP="00CD704B">
            <w:pPr>
              <w:rPr>
                <w:rFonts w:ascii="宋体" w:hAnsi="宋体" w:cs="宋体" w:hint="eastAsia"/>
                <w:color w:val="000000"/>
                <w:sz w:val="22"/>
                <w:szCs w:val="22"/>
                <w:lang w:eastAsia="zh-CN"/>
              </w:rPr>
            </w:pPr>
          </w:p>
        </w:tc>
        <w:tc>
          <w:tcPr>
            <w:tcW w:w="1732" w:type="dxa"/>
            <w:tcBorders>
              <w:top w:val="nil"/>
              <w:left w:val="nil"/>
              <w:bottom w:val="single" w:sz="8" w:space="0" w:color="auto"/>
              <w:right w:val="single" w:sz="8" w:space="0" w:color="auto"/>
            </w:tcBorders>
            <w:shd w:val="clear" w:color="auto" w:fill="FFFFFF"/>
            <w:hideMark/>
          </w:tcPr>
          <w:p w14:paraId="2E30888C" w14:textId="77777777" w:rsidR="00CD704B" w:rsidRPr="00821E05" w:rsidRDefault="00CD704B" w:rsidP="00CD704B">
            <w:pPr>
              <w:spacing w:before="100" w:beforeAutospacing="1"/>
              <w:ind w:left="130"/>
              <w:rPr>
                <w:rFonts w:ascii="宋体" w:hAnsi="宋体" w:cs="宋体" w:hint="eastAsia"/>
                <w:color w:val="000000"/>
                <w:sz w:val="22"/>
                <w:szCs w:val="22"/>
                <w:lang w:eastAsia="zh-CN"/>
              </w:rPr>
            </w:pPr>
            <w:r w:rsidRPr="00821E05">
              <w:rPr>
                <w:color w:val="000000"/>
                <w:sz w:val="22"/>
                <w:szCs w:val="22"/>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F33B34"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15kHz</w:t>
            </w:r>
          </w:p>
        </w:tc>
      </w:tr>
      <w:tr w:rsidR="00CD704B" w:rsidRPr="00821E05" w14:paraId="49CB60AA" w14:textId="77777777" w:rsidTr="00E0343E">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AC169B"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EBFF0A" w14:textId="77777777" w:rsidR="00CD704B" w:rsidRPr="00821E05" w:rsidRDefault="00CD704B" w:rsidP="00CD704B">
            <w:pPr>
              <w:rPr>
                <w:color w:val="000000"/>
                <w:sz w:val="22"/>
                <w:szCs w:val="22"/>
                <w:lang w:eastAsia="zh-CN"/>
              </w:rPr>
            </w:pPr>
            <w:r w:rsidRPr="00821E05">
              <w:rPr>
                <w:color w:val="000000"/>
                <w:sz w:val="22"/>
                <w:szCs w:val="22"/>
                <w:lang w:eastAsia="zh-CN"/>
              </w:rPr>
              <w:t>10MHz</w:t>
            </w:r>
          </w:p>
          <w:p w14:paraId="6DA40E74" w14:textId="77777777" w:rsidR="00CD704B" w:rsidRPr="00821E05" w:rsidRDefault="00CD704B" w:rsidP="00CD704B">
            <w:pPr>
              <w:rPr>
                <w:rFonts w:ascii="宋体" w:hAnsi="宋体" w:cs="宋体" w:hint="eastAsia"/>
                <w:color w:val="000000"/>
                <w:sz w:val="22"/>
                <w:szCs w:val="22"/>
                <w:lang w:eastAsia="zh-CN"/>
              </w:rPr>
            </w:pPr>
            <w:r w:rsidRPr="00821E05">
              <w:rPr>
                <w:rFonts w:eastAsia="Microsoft YaHei UI" w:cs="Times" w:hint="eastAsia"/>
                <w:color w:val="000000"/>
                <w:sz w:val="22"/>
                <w:szCs w:val="22"/>
                <w:lang w:eastAsia="zh-CN"/>
              </w:rPr>
              <w:lastRenderedPageBreak/>
              <w:t>5</w:t>
            </w:r>
            <w:r w:rsidRPr="00821E05">
              <w:rPr>
                <w:rFonts w:eastAsia="Microsoft YaHei UI" w:cs="Times"/>
                <w:color w:val="000000"/>
                <w:sz w:val="22"/>
                <w:szCs w:val="22"/>
                <w:lang w:eastAsia="zh-CN"/>
              </w:rPr>
              <w:t>2 PRBs, 13 sub-bands</w:t>
            </w:r>
          </w:p>
        </w:tc>
      </w:tr>
      <w:tr w:rsidR="00CD704B" w:rsidRPr="00821E05" w14:paraId="69C6BF22"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484296"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lastRenderedPageBreak/>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12F2C63" w14:textId="77777777" w:rsidR="00CD704B" w:rsidRPr="00821E05" w:rsidRDefault="00CD704B" w:rsidP="00CD704B">
            <w:pPr>
              <w:rPr>
                <w:rFonts w:ascii="宋体" w:hAnsi="宋体" w:cs="宋体" w:hint="eastAsia"/>
                <w:color w:val="000000"/>
                <w:sz w:val="22"/>
                <w:szCs w:val="22"/>
                <w:lang w:eastAsia="zh-CN"/>
              </w:rPr>
            </w:pPr>
            <w:r w:rsidRPr="00821E05">
              <w:rPr>
                <w:color w:val="000000"/>
                <w:sz w:val="22"/>
                <w:szCs w:val="22"/>
                <w:lang w:eastAsia="zh-CN"/>
              </w:rPr>
              <w:t>Slot Format 0 (all downlink) for all slots</w:t>
            </w:r>
          </w:p>
        </w:tc>
      </w:tr>
      <w:tr w:rsidR="00CD704B" w:rsidRPr="00821E05" w14:paraId="3B87B894" w14:textId="77777777" w:rsidTr="00E0343E">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089F6E25" w14:textId="77777777" w:rsidR="00CD704B" w:rsidRPr="00821E05" w:rsidRDefault="00CD704B" w:rsidP="00CD704B">
            <w:pPr>
              <w:spacing w:before="100" w:beforeAutospacing="1"/>
              <w:ind w:left="163"/>
              <w:rPr>
                <w:rFonts w:ascii="宋体" w:hAnsi="宋体" w:cs="宋体" w:hint="eastAsia"/>
                <w:color w:val="000000"/>
                <w:sz w:val="22"/>
                <w:szCs w:val="22"/>
                <w:lang w:eastAsia="zh-CN"/>
              </w:rPr>
            </w:pPr>
            <w:r w:rsidRPr="00821E05">
              <w:rPr>
                <w:color w:val="000000"/>
                <w:sz w:val="22"/>
                <w:szCs w:val="22"/>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7513F68" w14:textId="77777777" w:rsidR="00CD704B" w:rsidRPr="00821E05" w:rsidRDefault="00CD704B" w:rsidP="00CD704B">
            <w:pPr>
              <w:numPr>
                <w:ilvl w:val="0"/>
                <w:numId w:val="104"/>
              </w:numPr>
              <w:overflowPunct/>
              <w:autoSpaceDE/>
              <w:autoSpaceDN/>
              <w:adjustRightInd/>
              <w:spacing w:before="100" w:beforeAutospacing="1" w:after="120" w:line="221" w:lineRule="atLeast"/>
              <w:jc w:val="both"/>
              <w:rPr>
                <w:rFonts w:eastAsia="Microsoft YaHei UI" w:cs="Times"/>
                <w:color w:val="000000"/>
                <w:sz w:val="22"/>
                <w:szCs w:val="22"/>
                <w:lang w:eastAsia="zh-CN"/>
              </w:rPr>
            </w:pPr>
            <w:r w:rsidRPr="00821E05">
              <w:rPr>
                <w:rFonts w:eastAsia="Microsoft YaHei UI" w:cs="Times"/>
                <w:color w:val="000000"/>
                <w:sz w:val="22"/>
                <w:szCs w:val="22"/>
                <w:lang w:eastAsia="zh-CN"/>
              </w:rPr>
              <w:t>CSI-RS periodicity: 5ms</w:t>
            </w:r>
          </w:p>
          <w:p w14:paraId="497F8114" w14:textId="51ED38F8" w:rsidR="00CD704B" w:rsidRPr="00821E05" w:rsidRDefault="00CD704B" w:rsidP="00CD704B">
            <w:pPr>
              <w:numPr>
                <w:ilvl w:val="0"/>
                <w:numId w:val="104"/>
              </w:numPr>
              <w:overflowPunct/>
              <w:autoSpaceDE/>
              <w:autoSpaceDN/>
              <w:adjustRightInd/>
              <w:spacing w:before="100" w:beforeAutospacing="1" w:after="120" w:line="221" w:lineRule="atLeast"/>
              <w:jc w:val="both"/>
              <w:rPr>
                <w:rFonts w:ascii="Microsoft YaHei UI" w:eastAsia="Microsoft YaHei UI" w:hAnsi="Microsoft YaHei UI" w:cs="宋体" w:hint="eastAsia"/>
                <w:color w:val="000000"/>
                <w:sz w:val="22"/>
                <w:szCs w:val="22"/>
                <w:lang w:eastAsia="zh-CN"/>
              </w:rPr>
            </w:pPr>
          </w:p>
        </w:tc>
      </w:tr>
      <w:tr w:rsidR="00CD704B" w:rsidRPr="00821E05" w14:paraId="08009AEC" w14:textId="77777777" w:rsidTr="00E0343E">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60C0D736" w14:textId="77777777" w:rsidR="00CD704B" w:rsidRPr="00821E05" w:rsidRDefault="00CD704B" w:rsidP="00CD704B">
            <w:pPr>
              <w:spacing w:before="100" w:beforeAutospacing="1"/>
              <w:ind w:left="163"/>
              <w:rPr>
                <w:rFonts w:ascii="宋体" w:hAnsi="宋体" w:cs="宋体" w:hint="eastAsia"/>
                <w:color w:val="000000"/>
                <w:sz w:val="22"/>
                <w:szCs w:val="22"/>
                <w:lang w:eastAsia="zh-CN"/>
              </w:rPr>
            </w:pPr>
            <w:r w:rsidRPr="00821E05">
              <w:rPr>
                <w:color w:val="000000"/>
                <w:sz w:val="22"/>
                <w:szCs w:val="22"/>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10D1D77" w14:textId="77777777" w:rsidR="00CD704B" w:rsidRPr="00821E05" w:rsidRDefault="00CD704B" w:rsidP="00CD704B">
            <w:pPr>
              <w:rPr>
                <w:color w:val="000000"/>
                <w:sz w:val="22"/>
                <w:szCs w:val="22"/>
                <w:lang w:eastAsia="zh-CN"/>
              </w:rPr>
            </w:pPr>
            <w:r w:rsidRPr="00821E05">
              <w:rPr>
                <w:color w:val="000000"/>
                <w:sz w:val="22"/>
                <w:szCs w:val="22"/>
                <w:lang w:eastAsia="zh-CN"/>
              </w:rPr>
              <w:t>- Full Buffer</w:t>
            </w:r>
          </w:p>
          <w:p w14:paraId="4F3038D1" w14:textId="77777777" w:rsidR="00CD704B" w:rsidRPr="00821E05" w:rsidRDefault="00CD704B" w:rsidP="00CD704B">
            <w:pPr>
              <w:rPr>
                <w:color w:val="000000"/>
                <w:sz w:val="22"/>
                <w:szCs w:val="22"/>
                <w:lang w:eastAsia="zh-CN"/>
              </w:rPr>
            </w:pPr>
            <w:r w:rsidRPr="00821E05">
              <w:rPr>
                <w:rFonts w:hint="eastAsia"/>
                <w:color w:val="000000"/>
                <w:sz w:val="22"/>
                <w:szCs w:val="22"/>
                <w:lang w:eastAsia="zh-CN"/>
              </w:rPr>
              <w:t>-</w:t>
            </w:r>
            <w:r w:rsidRPr="00821E05">
              <w:rPr>
                <w:color w:val="000000"/>
                <w:sz w:val="22"/>
                <w:szCs w:val="22"/>
                <w:lang w:eastAsia="zh-CN"/>
              </w:rPr>
              <w:t xml:space="preserve">FTP </w:t>
            </w:r>
          </w:p>
        </w:tc>
      </w:tr>
      <w:tr w:rsidR="00CD704B" w:rsidRPr="00821E05" w14:paraId="2AC9BD16" w14:textId="77777777" w:rsidTr="00E0343E">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A43FFEA" w14:textId="77777777" w:rsidR="00CD704B" w:rsidRPr="00821E05" w:rsidRDefault="00CD704B" w:rsidP="00CD704B">
            <w:pPr>
              <w:spacing w:before="100" w:beforeAutospacing="1"/>
              <w:ind w:left="163"/>
              <w:rPr>
                <w:rFonts w:ascii="宋体" w:hAnsi="宋体" w:cs="宋体" w:hint="eastAsia"/>
                <w:color w:val="000000"/>
                <w:sz w:val="22"/>
                <w:szCs w:val="22"/>
                <w:lang w:eastAsia="zh-CN"/>
              </w:rPr>
            </w:pPr>
            <w:r w:rsidRPr="00821E05">
              <w:rPr>
                <w:color w:val="000000"/>
                <w:sz w:val="22"/>
                <w:szCs w:val="22"/>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BD85FB" w14:textId="77777777" w:rsidR="00CD704B" w:rsidRPr="00821E05" w:rsidRDefault="00CD704B" w:rsidP="00CD704B">
            <w:pPr>
              <w:spacing w:before="100" w:beforeAutospacing="1"/>
              <w:ind w:left="163"/>
              <w:rPr>
                <w:color w:val="000000"/>
                <w:sz w:val="22"/>
                <w:szCs w:val="22"/>
                <w:lang w:eastAsia="zh-CN"/>
              </w:rPr>
            </w:pPr>
            <w:r w:rsidRPr="00821E05">
              <w:rPr>
                <w:color w:val="000000"/>
                <w:sz w:val="22"/>
                <w:szCs w:val="22"/>
                <w:lang w:eastAsia="zh-CN"/>
              </w:rPr>
              <w:t>- 100% outdoor, 30kmph</w:t>
            </w:r>
          </w:p>
        </w:tc>
      </w:tr>
    </w:tbl>
    <w:p w14:paraId="1867B2BC" w14:textId="77777777" w:rsidR="001A3FC0" w:rsidRPr="00CC7EBD" w:rsidRDefault="001A3FC0" w:rsidP="001A3FC0">
      <w:pPr>
        <w:spacing w:before="120" w:after="0"/>
        <w:rPr>
          <w:szCs w:val="22"/>
        </w:rPr>
      </w:pPr>
    </w:p>
    <w:p w14:paraId="1605BC5F" w14:textId="77777777" w:rsidR="001A3FC0" w:rsidRPr="00B41D78" w:rsidRDefault="001A3FC0" w:rsidP="001A3FC0">
      <w:pPr>
        <w:overflowPunct/>
        <w:autoSpaceDE/>
        <w:autoSpaceDN/>
        <w:adjustRightInd/>
        <w:spacing w:after="0"/>
        <w:textAlignment w:val="auto"/>
        <w:rPr>
          <w:sz w:val="22"/>
          <w:szCs w:val="22"/>
          <w:lang w:val="en-US" w:eastAsia="zh-CN"/>
        </w:rPr>
      </w:pPr>
    </w:p>
    <w:sectPr w:rsidR="001A3FC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39DC8" w14:textId="77777777" w:rsidR="00450F91" w:rsidRDefault="00450F91">
      <w:r>
        <w:separator/>
      </w:r>
    </w:p>
  </w:endnote>
  <w:endnote w:type="continuationSeparator" w:id="0">
    <w:p w14:paraId="69D6DFF5" w14:textId="77777777" w:rsidR="00450F91" w:rsidRDefault="0045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BE109" w14:textId="77777777" w:rsidR="00450F91" w:rsidRDefault="00450F91">
      <w:r>
        <w:separator/>
      </w:r>
    </w:p>
  </w:footnote>
  <w:footnote w:type="continuationSeparator" w:id="0">
    <w:p w14:paraId="4C4F9A92" w14:textId="77777777" w:rsidR="00450F91" w:rsidRDefault="00450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6"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61221D2"/>
    <w:multiLevelType w:val="hybridMultilevel"/>
    <w:tmpl w:val="35AC78DA"/>
    <w:lvl w:ilvl="0" w:tplc="DB805D54">
      <w:start w:val="1"/>
      <w:numFmt w:val="bullet"/>
      <w:lvlText w:val=""/>
      <w:lvlJc w:val="left"/>
      <w:pPr>
        <w:tabs>
          <w:tab w:val="num" w:pos="720"/>
        </w:tabs>
        <w:ind w:left="720" w:hanging="360"/>
      </w:pPr>
      <w:rPr>
        <w:rFonts w:ascii="Wingdings" w:hAnsi="Wingdings" w:hint="default"/>
      </w:rPr>
    </w:lvl>
    <w:lvl w:ilvl="1" w:tplc="E048B990">
      <w:start w:val="1"/>
      <w:numFmt w:val="bullet"/>
      <w:lvlText w:val=""/>
      <w:lvlJc w:val="left"/>
      <w:pPr>
        <w:tabs>
          <w:tab w:val="num" w:pos="1440"/>
        </w:tabs>
        <w:ind w:left="1440" w:hanging="360"/>
      </w:pPr>
      <w:rPr>
        <w:rFonts w:ascii="Wingdings" w:hAnsi="Wingdings" w:hint="default"/>
      </w:rPr>
    </w:lvl>
    <w:lvl w:ilvl="2" w:tplc="60949FF0" w:tentative="1">
      <w:start w:val="1"/>
      <w:numFmt w:val="bullet"/>
      <w:lvlText w:val=""/>
      <w:lvlJc w:val="left"/>
      <w:pPr>
        <w:tabs>
          <w:tab w:val="num" w:pos="2160"/>
        </w:tabs>
        <w:ind w:left="2160" w:hanging="360"/>
      </w:pPr>
      <w:rPr>
        <w:rFonts w:ascii="Wingdings" w:hAnsi="Wingdings" w:hint="default"/>
      </w:rPr>
    </w:lvl>
    <w:lvl w:ilvl="3" w:tplc="3092A8A8" w:tentative="1">
      <w:start w:val="1"/>
      <w:numFmt w:val="bullet"/>
      <w:lvlText w:val=""/>
      <w:lvlJc w:val="left"/>
      <w:pPr>
        <w:tabs>
          <w:tab w:val="num" w:pos="2880"/>
        </w:tabs>
        <w:ind w:left="2880" w:hanging="360"/>
      </w:pPr>
      <w:rPr>
        <w:rFonts w:ascii="Wingdings" w:hAnsi="Wingdings" w:hint="default"/>
      </w:rPr>
    </w:lvl>
    <w:lvl w:ilvl="4" w:tplc="E75C448A" w:tentative="1">
      <w:start w:val="1"/>
      <w:numFmt w:val="bullet"/>
      <w:lvlText w:val=""/>
      <w:lvlJc w:val="left"/>
      <w:pPr>
        <w:tabs>
          <w:tab w:val="num" w:pos="3600"/>
        </w:tabs>
        <w:ind w:left="3600" w:hanging="360"/>
      </w:pPr>
      <w:rPr>
        <w:rFonts w:ascii="Wingdings" w:hAnsi="Wingdings" w:hint="default"/>
      </w:rPr>
    </w:lvl>
    <w:lvl w:ilvl="5" w:tplc="C16020FC" w:tentative="1">
      <w:start w:val="1"/>
      <w:numFmt w:val="bullet"/>
      <w:lvlText w:val=""/>
      <w:lvlJc w:val="left"/>
      <w:pPr>
        <w:tabs>
          <w:tab w:val="num" w:pos="4320"/>
        </w:tabs>
        <w:ind w:left="4320" w:hanging="360"/>
      </w:pPr>
      <w:rPr>
        <w:rFonts w:ascii="Wingdings" w:hAnsi="Wingdings" w:hint="default"/>
      </w:rPr>
    </w:lvl>
    <w:lvl w:ilvl="6" w:tplc="C8C4C140" w:tentative="1">
      <w:start w:val="1"/>
      <w:numFmt w:val="bullet"/>
      <w:lvlText w:val=""/>
      <w:lvlJc w:val="left"/>
      <w:pPr>
        <w:tabs>
          <w:tab w:val="num" w:pos="5040"/>
        </w:tabs>
        <w:ind w:left="5040" w:hanging="360"/>
      </w:pPr>
      <w:rPr>
        <w:rFonts w:ascii="Wingdings" w:hAnsi="Wingdings" w:hint="default"/>
      </w:rPr>
    </w:lvl>
    <w:lvl w:ilvl="7" w:tplc="570CD3C0" w:tentative="1">
      <w:start w:val="1"/>
      <w:numFmt w:val="bullet"/>
      <w:lvlText w:val=""/>
      <w:lvlJc w:val="left"/>
      <w:pPr>
        <w:tabs>
          <w:tab w:val="num" w:pos="5760"/>
        </w:tabs>
        <w:ind w:left="5760" w:hanging="360"/>
      </w:pPr>
      <w:rPr>
        <w:rFonts w:ascii="Wingdings" w:hAnsi="Wingdings" w:hint="default"/>
      </w:rPr>
    </w:lvl>
    <w:lvl w:ilvl="8" w:tplc="1F08D29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6"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7"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9" w15:restartNumberingAfterBreak="0">
    <w:nsid w:val="62437D47"/>
    <w:multiLevelType w:val="hybridMultilevel"/>
    <w:tmpl w:val="D27440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1"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4"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46763F"/>
    <w:multiLevelType w:val="hybridMultilevel"/>
    <w:tmpl w:val="55029822"/>
    <w:lvl w:ilvl="0" w:tplc="E3443CA6">
      <w:start w:val="1"/>
      <w:numFmt w:val="bullet"/>
      <w:lvlText w:val=""/>
      <w:lvlJc w:val="left"/>
      <w:pPr>
        <w:tabs>
          <w:tab w:val="num" w:pos="720"/>
        </w:tabs>
        <w:ind w:left="720" w:hanging="360"/>
      </w:pPr>
      <w:rPr>
        <w:rFonts w:ascii="Wingdings" w:hAnsi="Wingdings" w:hint="default"/>
      </w:rPr>
    </w:lvl>
    <w:lvl w:ilvl="1" w:tplc="0B10A3C4">
      <w:start w:val="1"/>
      <w:numFmt w:val="bullet"/>
      <w:lvlText w:val=""/>
      <w:lvlJc w:val="left"/>
      <w:pPr>
        <w:tabs>
          <w:tab w:val="num" w:pos="1440"/>
        </w:tabs>
        <w:ind w:left="1440" w:hanging="360"/>
      </w:pPr>
      <w:rPr>
        <w:rFonts w:ascii="Wingdings" w:hAnsi="Wingdings" w:hint="default"/>
      </w:rPr>
    </w:lvl>
    <w:lvl w:ilvl="2" w:tplc="0C4AE230">
      <w:start w:val="1"/>
      <w:numFmt w:val="bullet"/>
      <w:lvlText w:val=""/>
      <w:lvlJc w:val="left"/>
      <w:pPr>
        <w:tabs>
          <w:tab w:val="num" w:pos="2160"/>
        </w:tabs>
        <w:ind w:left="2160" w:hanging="360"/>
      </w:pPr>
      <w:rPr>
        <w:rFonts w:ascii="Wingdings" w:hAnsi="Wingdings" w:hint="default"/>
      </w:rPr>
    </w:lvl>
    <w:lvl w:ilvl="3" w:tplc="01FC98AC" w:tentative="1">
      <w:start w:val="1"/>
      <w:numFmt w:val="bullet"/>
      <w:lvlText w:val=""/>
      <w:lvlJc w:val="left"/>
      <w:pPr>
        <w:tabs>
          <w:tab w:val="num" w:pos="2880"/>
        </w:tabs>
        <w:ind w:left="2880" w:hanging="360"/>
      </w:pPr>
      <w:rPr>
        <w:rFonts w:ascii="Wingdings" w:hAnsi="Wingdings" w:hint="default"/>
      </w:rPr>
    </w:lvl>
    <w:lvl w:ilvl="4" w:tplc="84483BE2" w:tentative="1">
      <w:start w:val="1"/>
      <w:numFmt w:val="bullet"/>
      <w:lvlText w:val=""/>
      <w:lvlJc w:val="left"/>
      <w:pPr>
        <w:tabs>
          <w:tab w:val="num" w:pos="3600"/>
        </w:tabs>
        <w:ind w:left="3600" w:hanging="360"/>
      </w:pPr>
      <w:rPr>
        <w:rFonts w:ascii="Wingdings" w:hAnsi="Wingdings" w:hint="default"/>
      </w:rPr>
    </w:lvl>
    <w:lvl w:ilvl="5" w:tplc="99B08F4C" w:tentative="1">
      <w:start w:val="1"/>
      <w:numFmt w:val="bullet"/>
      <w:lvlText w:val=""/>
      <w:lvlJc w:val="left"/>
      <w:pPr>
        <w:tabs>
          <w:tab w:val="num" w:pos="4320"/>
        </w:tabs>
        <w:ind w:left="4320" w:hanging="360"/>
      </w:pPr>
      <w:rPr>
        <w:rFonts w:ascii="Wingdings" w:hAnsi="Wingdings" w:hint="default"/>
      </w:rPr>
    </w:lvl>
    <w:lvl w:ilvl="6" w:tplc="E8386744" w:tentative="1">
      <w:start w:val="1"/>
      <w:numFmt w:val="bullet"/>
      <w:lvlText w:val=""/>
      <w:lvlJc w:val="left"/>
      <w:pPr>
        <w:tabs>
          <w:tab w:val="num" w:pos="5040"/>
        </w:tabs>
        <w:ind w:left="5040" w:hanging="360"/>
      </w:pPr>
      <w:rPr>
        <w:rFonts w:ascii="Wingdings" w:hAnsi="Wingdings" w:hint="default"/>
      </w:rPr>
    </w:lvl>
    <w:lvl w:ilvl="7" w:tplc="21BA4F98" w:tentative="1">
      <w:start w:val="1"/>
      <w:numFmt w:val="bullet"/>
      <w:lvlText w:val=""/>
      <w:lvlJc w:val="left"/>
      <w:pPr>
        <w:tabs>
          <w:tab w:val="num" w:pos="5760"/>
        </w:tabs>
        <w:ind w:left="5760" w:hanging="360"/>
      </w:pPr>
      <w:rPr>
        <w:rFonts w:ascii="Wingdings" w:hAnsi="Wingdings" w:hint="default"/>
      </w:rPr>
    </w:lvl>
    <w:lvl w:ilvl="8" w:tplc="EE7A434A"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0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7"/>
  </w:num>
  <w:num w:numId="2" w16cid:durableId="1044404415">
    <w:abstractNumId w:val="29"/>
  </w:num>
  <w:num w:numId="3" w16cid:durableId="966397378">
    <w:abstractNumId w:val="99"/>
  </w:num>
  <w:num w:numId="4" w16cid:durableId="116046477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7"/>
  </w:num>
  <w:num w:numId="6" w16cid:durableId="1342199519">
    <w:abstractNumId w:val="5"/>
  </w:num>
  <w:num w:numId="7" w16cid:durableId="1965580077">
    <w:abstractNumId w:val="77"/>
  </w:num>
  <w:num w:numId="8" w16cid:durableId="822232869">
    <w:abstractNumId w:val="7"/>
  </w:num>
  <w:num w:numId="9" w16cid:durableId="971910415">
    <w:abstractNumId w:val="33"/>
  </w:num>
  <w:num w:numId="10" w16cid:durableId="2078278724">
    <w:abstractNumId w:val="13"/>
  </w:num>
  <w:num w:numId="11" w16cid:durableId="1988391464">
    <w:abstractNumId w:val="62"/>
  </w:num>
  <w:num w:numId="12" w16cid:durableId="1627616976">
    <w:abstractNumId w:val="62"/>
  </w:num>
  <w:num w:numId="13" w16cid:durableId="1382166288">
    <w:abstractNumId w:val="21"/>
  </w:num>
  <w:num w:numId="14" w16cid:durableId="586155911">
    <w:abstractNumId w:val="55"/>
  </w:num>
  <w:num w:numId="15" w16cid:durableId="1141115403">
    <w:abstractNumId w:val="30"/>
  </w:num>
  <w:num w:numId="16" w16cid:durableId="453017404">
    <w:abstractNumId w:val="2"/>
  </w:num>
  <w:num w:numId="17" w16cid:durableId="1453792853">
    <w:abstractNumId w:val="32"/>
  </w:num>
  <w:num w:numId="18" w16cid:durableId="83721073">
    <w:abstractNumId w:val="51"/>
  </w:num>
  <w:num w:numId="19" w16cid:durableId="1171876022">
    <w:abstractNumId w:val="38"/>
  </w:num>
  <w:num w:numId="20" w16cid:durableId="1618215803">
    <w:abstractNumId w:val="43"/>
  </w:num>
  <w:num w:numId="21" w16cid:durableId="1657876954">
    <w:abstractNumId w:val="41"/>
  </w:num>
  <w:num w:numId="22" w16cid:durableId="1082458161">
    <w:abstractNumId w:val="66"/>
  </w:num>
  <w:num w:numId="23" w16cid:durableId="2105612239">
    <w:abstractNumId w:val="4"/>
  </w:num>
  <w:num w:numId="24" w16cid:durableId="1109815927">
    <w:abstractNumId w:val="35"/>
  </w:num>
  <w:num w:numId="25" w16cid:durableId="1386947122">
    <w:abstractNumId w:val="23"/>
  </w:num>
  <w:num w:numId="26" w16cid:durableId="208106802">
    <w:abstractNumId w:val="10"/>
  </w:num>
  <w:num w:numId="27" w16cid:durableId="1773934212">
    <w:abstractNumId w:val="31"/>
  </w:num>
  <w:num w:numId="28" w16cid:durableId="211158361">
    <w:abstractNumId w:val="47"/>
  </w:num>
  <w:num w:numId="29" w16cid:durableId="187525879">
    <w:abstractNumId w:val="6"/>
  </w:num>
  <w:num w:numId="30" w16cid:durableId="876506630">
    <w:abstractNumId w:val="16"/>
  </w:num>
  <w:num w:numId="31" w16cid:durableId="219445741">
    <w:abstractNumId w:val="19"/>
  </w:num>
  <w:num w:numId="32" w16cid:durableId="284971108">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3"/>
  </w:num>
  <w:num w:numId="35" w16cid:durableId="670183275">
    <w:abstractNumId w:val="48"/>
  </w:num>
  <w:num w:numId="36" w16cid:durableId="1349869196">
    <w:abstractNumId w:val="85"/>
  </w:num>
  <w:num w:numId="37" w16cid:durableId="1444809453">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8"/>
  </w:num>
  <w:num w:numId="39" w16cid:durableId="294261651">
    <w:abstractNumId w:val="24"/>
  </w:num>
  <w:num w:numId="40" w16cid:durableId="532233355">
    <w:abstractNumId w:val="70"/>
  </w:num>
  <w:num w:numId="41" w16cid:durableId="1907060875">
    <w:abstractNumId w:val="11"/>
  </w:num>
  <w:num w:numId="42" w16cid:durableId="1337734443">
    <w:abstractNumId w:val="18"/>
  </w:num>
  <w:num w:numId="43" w16cid:durableId="31810528">
    <w:abstractNumId w:val="67"/>
  </w:num>
  <w:num w:numId="44" w16cid:durableId="601573409">
    <w:abstractNumId w:val="36"/>
  </w:num>
  <w:num w:numId="45" w16cid:durableId="1506555125">
    <w:abstractNumId w:val="28"/>
  </w:num>
  <w:num w:numId="46" w16cid:durableId="737286625">
    <w:abstractNumId w:val="12"/>
  </w:num>
  <w:num w:numId="47" w16cid:durableId="407390899">
    <w:abstractNumId w:val="86"/>
  </w:num>
  <w:num w:numId="48" w16cid:durableId="995570352">
    <w:abstractNumId w:val="100"/>
  </w:num>
  <w:num w:numId="49" w16cid:durableId="1615018292">
    <w:abstractNumId w:val="50"/>
  </w:num>
  <w:num w:numId="50" w16cid:durableId="1126311259">
    <w:abstractNumId w:val="81"/>
  </w:num>
  <w:num w:numId="51" w16cid:durableId="1279025738">
    <w:abstractNumId w:val="89"/>
  </w:num>
  <w:num w:numId="52" w16cid:durableId="41757076">
    <w:abstractNumId w:val="45"/>
  </w:num>
  <w:num w:numId="53" w16cid:durableId="594443500">
    <w:abstractNumId w:val="8"/>
  </w:num>
  <w:num w:numId="54" w16cid:durableId="1220676920">
    <w:abstractNumId w:val="92"/>
  </w:num>
  <w:num w:numId="55" w16cid:durableId="1308436775">
    <w:abstractNumId w:val="39"/>
  </w:num>
  <w:num w:numId="56" w16cid:durableId="1435245495">
    <w:abstractNumId w:val="0"/>
  </w:num>
  <w:num w:numId="57" w16cid:durableId="1903253575">
    <w:abstractNumId w:val="69"/>
  </w:num>
  <w:num w:numId="58" w16cid:durableId="1595045089">
    <w:abstractNumId w:val="72"/>
  </w:num>
  <w:num w:numId="59" w16cid:durableId="605045519">
    <w:abstractNumId w:val="74"/>
  </w:num>
  <w:num w:numId="60" w16cid:durableId="1795096578">
    <w:abstractNumId w:val="97"/>
  </w:num>
  <w:num w:numId="61" w16cid:durableId="1785339961">
    <w:abstractNumId w:val="42"/>
  </w:num>
  <w:num w:numId="62" w16cid:durableId="1875849642">
    <w:abstractNumId w:val="60"/>
  </w:num>
  <w:num w:numId="63" w16cid:durableId="195045491">
    <w:abstractNumId w:val="49"/>
  </w:num>
  <w:num w:numId="64" w16cid:durableId="196936158">
    <w:abstractNumId w:val="65"/>
  </w:num>
  <w:num w:numId="65" w16cid:durableId="1592860688">
    <w:abstractNumId w:val="101"/>
  </w:num>
  <w:num w:numId="66" w16cid:durableId="771902971">
    <w:abstractNumId w:val="68"/>
  </w:num>
  <w:num w:numId="67" w16cid:durableId="1852332489">
    <w:abstractNumId w:val="61"/>
  </w:num>
  <w:num w:numId="68" w16cid:durableId="966352119">
    <w:abstractNumId w:val="96"/>
  </w:num>
  <w:num w:numId="69" w16cid:durableId="690649061">
    <w:abstractNumId w:val="52"/>
  </w:num>
  <w:num w:numId="70" w16cid:durableId="1343896623">
    <w:abstractNumId w:val="44"/>
  </w:num>
  <w:num w:numId="71" w16cid:durableId="1259560656">
    <w:abstractNumId w:val="71"/>
  </w:num>
  <w:num w:numId="72" w16cid:durableId="1107651532">
    <w:abstractNumId w:val="88"/>
  </w:num>
  <w:num w:numId="73" w16cid:durableId="968901776">
    <w:abstractNumId w:val="20"/>
  </w:num>
  <w:num w:numId="74" w16cid:durableId="351417815">
    <w:abstractNumId w:val="102"/>
  </w:num>
  <w:num w:numId="75" w16cid:durableId="1194075808">
    <w:abstractNumId w:val="40"/>
  </w:num>
  <w:num w:numId="76" w16cid:durableId="2090418383">
    <w:abstractNumId w:val="90"/>
  </w:num>
  <w:num w:numId="77" w16cid:durableId="93332227">
    <w:abstractNumId w:val="34"/>
  </w:num>
  <w:num w:numId="78" w16cid:durableId="1865708320">
    <w:abstractNumId w:val="80"/>
  </w:num>
  <w:num w:numId="79" w16cid:durableId="1011644058">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5"/>
  </w:num>
  <w:num w:numId="81" w16cid:durableId="1152939948">
    <w:abstractNumId w:val="87"/>
  </w:num>
  <w:num w:numId="82" w16cid:durableId="1423532896">
    <w:abstractNumId w:val="14"/>
  </w:num>
  <w:num w:numId="83" w16cid:durableId="736561734">
    <w:abstractNumId w:val="3"/>
  </w:num>
  <w:num w:numId="84" w16cid:durableId="1506552786">
    <w:abstractNumId w:val="63"/>
  </w:num>
  <w:num w:numId="85" w16cid:durableId="1686906832">
    <w:abstractNumId w:val="22"/>
  </w:num>
  <w:num w:numId="86" w16cid:durableId="553389394">
    <w:abstractNumId w:val="78"/>
  </w:num>
  <w:num w:numId="87" w16cid:durableId="486822484">
    <w:abstractNumId w:val="26"/>
  </w:num>
  <w:num w:numId="88" w16cid:durableId="514005011">
    <w:abstractNumId w:val="76"/>
  </w:num>
  <w:num w:numId="89" w16cid:durableId="2031640719">
    <w:abstractNumId w:val="84"/>
  </w:num>
  <w:num w:numId="90" w16cid:durableId="379786600">
    <w:abstractNumId w:val="93"/>
  </w:num>
  <w:num w:numId="91" w16cid:durableId="2099013976">
    <w:abstractNumId w:val="64"/>
  </w:num>
  <w:num w:numId="92" w16cid:durableId="138887604">
    <w:abstractNumId w:val="83"/>
  </w:num>
  <w:num w:numId="93" w16cid:durableId="1632251918">
    <w:abstractNumId w:val="82"/>
  </w:num>
  <w:num w:numId="94" w16cid:durableId="542986553">
    <w:abstractNumId w:val="94"/>
  </w:num>
  <w:num w:numId="95" w16cid:durableId="2043288413">
    <w:abstractNumId w:val="54"/>
  </w:num>
  <w:num w:numId="96" w16cid:durableId="1417365677">
    <w:abstractNumId w:val="75"/>
  </w:num>
  <w:num w:numId="97" w16cid:durableId="1685740483">
    <w:abstractNumId w:val="25"/>
  </w:num>
  <w:num w:numId="98" w16cid:durableId="207377157">
    <w:abstractNumId w:val="91"/>
  </w:num>
  <w:num w:numId="99" w16cid:durableId="1725181201">
    <w:abstractNumId w:val="9"/>
  </w:num>
  <w:num w:numId="100" w16cid:durableId="2064062598">
    <w:abstractNumId w:val="95"/>
  </w:num>
  <w:num w:numId="101" w16cid:durableId="469131288">
    <w:abstractNumId w:val="46"/>
  </w:num>
  <w:num w:numId="102" w16cid:durableId="1313367147">
    <w:abstractNumId w:val="17"/>
  </w:num>
  <w:num w:numId="103" w16cid:durableId="1453860047">
    <w:abstractNumId w:val="79"/>
  </w:num>
  <w:num w:numId="104" w16cid:durableId="152376188">
    <w:abstractNumId w:val="5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5E8"/>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3C8"/>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04"/>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29D4"/>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791"/>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2D12"/>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BF7"/>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48A"/>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BBC"/>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A6"/>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3E5"/>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8A"/>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1AF6"/>
    <w:rsid w:val="00152066"/>
    <w:rsid w:val="001522BE"/>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A30"/>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738"/>
    <w:rsid w:val="00184BE0"/>
    <w:rsid w:val="00184DAB"/>
    <w:rsid w:val="00184F51"/>
    <w:rsid w:val="00185156"/>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3C0C"/>
    <w:rsid w:val="00194465"/>
    <w:rsid w:val="00194A69"/>
    <w:rsid w:val="00194FBD"/>
    <w:rsid w:val="00195697"/>
    <w:rsid w:val="0019573B"/>
    <w:rsid w:val="0019592C"/>
    <w:rsid w:val="00195A3E"/>
    <w:rsid w:val="00195B9A"/>
    <w:rsid w:val="00196085"/>
    <w:rsid w:val="00196623"/>
    <w:rsid w:val="00196A48"/>
    <w:rsid w:val="00196B90"/>
    <w:rsid w:val="00196FF4"/>
    <w:rsid w:val="0019734F"/>
    <w:rsid w:val="001975D9"/>
    <w:rsid w:val="00197A1F"/>
    <w:rsid w:val="00197B13"/>
    <w:rsid w:val="001A0303"/>
    <w:rsid w:val="001A032E"/>
    <w:rsid w:val="001A0421"/>
    <w:rsid w:val="001A05BB"/>
    <w:rsid w:val="001A066D"/>
    <w:rsid w:val="001A067A"/>
    <w:rsid w:val="001A0727"/>
    <w:rsid w:val="001A0BFD"/>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3FC0"/>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0FD"/>
    <w:rsid w:val="001C030C"/>
    <w:rsid w:val="001C04E1"/>
    <w:rsid w:val="001C063F"/>
    <w:rsid w:val="001C06E5"/>
    <w:rsid w:val="001C0883"/>
    <w:rsid w:val="001C16A9"/>
    <w:rsid w:val="001C1C33"/>
    <w:rsid w:val="001C1C3C"/>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0CEF"/>
    <w:rsid w:val="001D1258"/>
    <w:rsid w:val="001D13B0"/>
    <w:rsid w:val="001D15D4"/>
    <w:rsid w:val="001D19F8"/>
    <w:rsid w:val="001D1CFF"/>
    <w:rsid w:val="001D2262"/>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4EA"/>
    <w:rsid w:val="001D562F"/>
    <w:rsid w:val="001D57BC"/>
    <w:rsid w:val="001D5990"/>
    <w:rsid w:val="001D5E31"/>
    <w:rsid w:val="001D6433"/>
    <w:rsid w:val="001D66F1"/>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E7ECD"/>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34"/>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DB6"/>
    <w:rsid w:val="00210F42"/>
    <w:rsid w:val="00211042"/>
    <w:rsid w:val="00211149"/>
    <w:rsid w:val="00211345"/>
    <w:rsid w:val="00211390"/>
    <w:rsid w:val="002114FA"/>
    <w:rsid w:val="002116F5"/>
    <w:rsid w:val="00211C49"/>
    <w:rsid w:val="00211D31"/>
    <w:rsid w:val="00211DD9"/>
    <w:rsid w:val="00211F6A"/>
    <w:rsid w:val="002120C7"/>
    <w:rsid w:val="00212151"/>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65"/>
    <w:rsid w:val="002258F8"/>
    <w:rsid w:val="00225BC3"/>
    <w:rsid w:val="00225FAF"/>
    <w:rsid w:val="0022657F"/>
    <w:rsid w:val="00226608"/>
    <w:rsid w:val="00226720"/>
    <w:rsid w:val="0022677E"/>
    <w:rsid w:val="002269A7"/>
    <w:rsid w:val="00226BD3"/>
    <w:rsid w:val="00226F21"/>
    <w:rsid w:val="0022719F"/>
    <w:rsid w:val="0022735A"/>
    <w:rsid w:val="00227379"/>
    <w:rsid w:val="0022747B"/>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CBE"/>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22"/>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981"/>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0A1"/>
    <w:rsid w:val="002C61E0"/>
    <w:rsid w:val="002C672C"/>
    <w:rsid w:val="002C6DE2"/>
    <w:rsid w:val="002C72BC"/>
    <w:rsid w:val="002C75CC"/>
    <w:rsid w:val="002C75DF"/>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717"/>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AF7"/>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AA"/>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0C"/>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6E14"/>
    <w:rsid w:val="003370D3"/>
    <w:rsid w:val="00337C71"/>
    <w:rsid w:val="00337E61"/>
    <w:rsid w:val="003400D7"/>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BC2"/>
    <w:rsid w:val="00362C5A"/>
    <w:rsid w:val="00363D68"/>
    <w:rsid w:val="00363E00"/>
    <w:rsid w:val="00363E9E"/>
    <w:rsid w:val="0036416E"/>
    <w:rsid w:val="003641C9"/>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5D1"/>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492"/>
    <w:rsid w:val="0038556E"/>
    <w:rsid w:val="00385737"/>
    <w:rsid w:val="00385823"/>
    <w:rsid w:val="00385BD7"/>
    <w:rsid w:val="00385F8E"/>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83C"/>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A2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70F"/>
    <w:rsid w:val="003B5B57"/>
    <w:rsid w:val="003B5B7E"/>
    <w:rsid w:val="003B5D65"/>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1E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3E2"/>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8D9"/>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12"/>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0F91"/>
    <w:rsid w:val="00451336"/>
    <w:rsid w:val="004513BD"/>
    <w:rsid w:val="00451435"/>
    <w:rsid w:val="004515FC"/>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433"/>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4A"/>
    <w:rsid w:val="00475260"/>
    <w:rsid w:val="004755D5"/>
    <w:rsid w:val="0047574D"/>
    <w:rsid w:val="00475780"/>
    <w:rsid w:val="00475A1B"/>
    <w:rsid w:val="00475A4C"/>
    <w:rsid w:val="00475D3E"/>
    <w:rsid w:val="00475E50"/>
    <w:rsid w:val="00475F90"/>
    <w:rsid w:val="00476544"/>
    <w:rsid w:val="004765F5"/>
    <w:rsid w:val="004768BD"/>
    <w:rsid w:val="00476A46"/>
    <w:rsid w:val="00476B39"/>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99D"/>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DEA"/>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3AB"/>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0B"/>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D4F"/>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9E9"/>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7F5"/>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31"/>
    <w:rsid w:val="005405D3"/>
    <w:rsid w:val="005408F9"/>
    <w:rsid w:val="005409DC"/>
    <w:rsid w:val="00540C82"/>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9E0"/>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C98"/>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B63"/>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22E"/>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207"/>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260"/>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9AA"/>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3F"/>
    <w:rsid w:val="005E4010"/>
    <w:rsid w:val="005E4250"/>
    <w:rsid w:val="005E48F7"/>
    <w:rsid w:val="005E493B"/>
    <w:rsid w:val="005E4C91"/>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2"/>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013"/>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E77"/>
    <w:rsid w:val="00623427"/>
    <w:rsid w:val="00623E94"/>
    <w:rsid w:val="00623EF3"/>
    <w:rsid w:val="0062424C"/>
    <w:rsid w:val="0062427E"/>
    <w:rsid w:val="00624A27"/>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1F"/>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476"/>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CB"/>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6923"/>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95B"/>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6EF"/>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C95"/>
    <w:rsid w:val="006D6D22"/>
    <w:rsid w:val="006D7553"/>
    <w:rsid w:val="006D7598"/>
    <w:rsid w:val="006D7B10"/>
    <w:rsid w:val="006D7B93"/>
    <w:rsid w:val="006D7DAD"/>
    <w:rsid w:val="006E0068"/>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7EA"/>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03D"/>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6B4"/>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EC5"/>
    <w:rsid w:val="00752FE7"/>
    <w:rsid w:val="00753158"/>
    <w:rsid w:val="007536B2"/>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D20"/>
    <w:rsid w:val="00755E06"/>
    <w:rsid w:val="00756204"/>
    <w:rsid w:val="0075639D"/>
    <w:rsid w:val="007564B4"/>
    <w:rsid w:val="007565E2"/>
    <w:rsid w:val="0075671D"/>
    <w:rsid w:val="0075691E"/>
    <w:rsid w:val="00756FBD"/>
    <w:rsid w:val="00757087"/>
    <w:rsid w:val="007570A3"/>
    <w:rsid w:val="00757139"/>
    <w:rsid w:val="0075727B"/>
    <w:rsid w:val="007572D7"/>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BFE"/>
    <w:rsid w:val="00766DFE"/>
    <w:rsid w:val="00766E27"/>
    <w:rsid w:val="0076731C"/>
    <w:rsid w:val="00767416"/>
    <w:rsid w:val="0076747C"/>
    <w:rsid w:val="007678B6"/>
    <w:rsid w:val="00767B6C"/>
    <w:rsid w:val="00770449"/>
    <w:rsid w:val="007706CC"/>
    <w:rsid w:val="00770CEE"/>
    <w:rsid w:val="00771284"/>
    <w:rsid w:val="007718CC"/>
    <w:rsid w:val="00771953"/>
    <w:rsid w:val="007719DC"/>
    <w:rsid w:val="00771CB6"/>
    <w:rsid w:val="007721AD"/>
    <w:rsid w:val="00772C97"/>
    <w:rsid w:val="00772D15"/>
    <w:rsid w:val="00772DC3"/>
    <w:rsid w:val="00772F47"/>
    <w:rsid w:val="007733C4"/>
    <w:rsid w:val="0077348C"/>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05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766"/>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B2"/>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66"/>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1E05"/>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DF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7E"/>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6EB9"/>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605"/>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7EF"/>
    <w:rsid w:val="00881842"/>
    <w:rsid w:val="00881AAC"/>
    <w:rsid w:val="00881F28"/>
    <w:rsid w:val="0088261A"/>
    <w:rsid w:val="008826D3"/>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9D3"/>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480"/>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D55"/>
    <w:rsid w:val="008D1E23"/>
    <w:rsid w:val="008D2061"/>
    <w:rsid w:val="008D23C6"/>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3E6"/>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DA2"/>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5C"/>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5BD5"/>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164"/>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644"/>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3F47"/>
    <w:rsid w:val="00974013"/>
    <w:rsid w:val="00974182"/>
    <w:rsid w:val="0097430E"/>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6CC"/>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2C53"/>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876"/>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66D"/>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85B"/>
    <w:rsid w:val="00A10B48"/>
    <w:rsid w:val="00A10CB4"/>
    <w:rsid w:val="00A1111F"/>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346"/>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98A"/>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C8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8E7"/>
    <w:rsid w:val="00A63A37"/>
    <w:rsid w:val="00A63A89"/>
    <w:rsid w:val="00A63AEF"/>
    <w:rsid w:val="00A63C45"/>
    <w:rsid w:val="00A64196"/>
    <w:rsid w:val="00A64964"/>
    <w:rsid w:val="00A64BC7"/>
    <w:rsid w:val="00A64C37"/>
    <w:rsid w:val="00A64EB1"/>
    <w:rsid w:val="00A652F8"/>
    <w:rsid w:val="00A65354"/>
    <w:rsid w:val="00A65744"/>
    <w:rsid w:val="00A65768"/>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20C"/>
    <w:rsid w:val="00AC449A"/>
    <w:rsid w:val="00AC4590"/>
    <w:rsid w:val="00AC45D6"/>
    <w:rsid w:val="00AC4676"/>
    <w:rsid w:val="00AC4D53"/>
    <w:rsid w:val="00AC4E2E"/>
    <w:rsid w:val="00AC4E51"/>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A79"/>
    <w:rsid w:val="00AD5B9B"/>
    <w:rsid w:val="00AD5D6D"/>
    <w:rsid w:val="00AD6C7F"/>
    <w:rsid w:val="00AD6E44"/>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2C8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4A9"/>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452"/>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9D0"/>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5F8"/>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170"/>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B79"/>
    <w:rsid w:val="00B41C24"/>
    <w:rsid w:val="00B41D78"/>
    <w:rsid w:val="00B42193"/>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A55"/>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20D"/>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53"/>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48C"/>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CC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86"/>
    <w:rsid w:val="00BB71EC"/>
    <w:rsid w:val="00BB723D"/>
    <w:rsid w:val="00BB724B"/>
    <w:rsid w:val="00BB72E7"/>
    <w:rsid w:val="00BB7634"/>
    <w:rsid w:val="00BB773A"/>
    <w:rsid w:val="00BB7E15"/>
    <w:rsid w:val="00BC054A"/>
    <w:rsid w:val="00BC0854"/>
    <w:rsid w:val="00BC16BF"/>
    <w:rsid w:val="00BC1776"/>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4C"/>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EC9"/>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2F7E"/>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6F3"/>
    <w:rsid w:val="00C42784"/>
    <w:rsid w:val="00C429B7"/>
    <w:rsid w:val="00C429E1"/>
    <w:rsid w:val="00C43351"/>
    <w:rsid w:val="00C43605"/>
    <w:rsid w:val="00C439C5"/>
    <w:rsid w:val="00C439DF"/>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0D7"/>
    <w:rsid w:val="00C5257E"/>
    <w:rsid w:val="00C52A41"/>
    <w:rsid w:val="00C52A73"/>
    <w:rsid w:val="00C531B1"/>
    <w:rsid w:val="00C531B4"/>
    <w:rsid w:val="00C532F9"/>
    <w:rsid w:val="00C537CB"/>
    <w:rsid w:val="00C539E2"/>
    <w:rsid w:val="00C53CE2"/>
    <w:rsid w:val="00C53E22"/>
    <w:rsid w:val="00C54118"/>
    <w:rsid w:val="00C5430E"/>
    <w:rsid w:val="00C54C62"/>
    <w:rsid w:val="00C54D8E"/>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ED5"/>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E65"/>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A5"/>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270A"/>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6F5"/>
    <w:rsid w:val="00C93CE9"/>
    <w:rsid w:val="00C93F3F"/>
    <w:rsid w:val="00C940B8"/>
    <w:rsid w:val="00C945EC"/>
    <w:rsid w:val="00C9487D"/>
    <w:rsid w:val="00C94C29"/>
    <w:rsid w:val="00C94C81"/>
    <w:rsid w:val="00C94C87"/>
    <w:rsid w:val="00C94E45"/>
    <w:rsid w:val="00C94E84"/>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04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41E"/>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0A65"/>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053"/>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26D"/>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9EF"/>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0573"/>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257"/>
    <w:rsid w:val="00DA230F"/>
    <w:rsid w:val="00DA23BC"/>
    <w:rsid w:val="00DA23D2"/>
    <w:rsid w:val="00DA24F6"/>
    <w:rsid w:val="00DA29C4"/>
    <w:rsid w:val="00DA2B8E"/>
    <w:rsid w:val="00DA2CD7"/>
    <w:rsid w:val="00DA2D46"/>
    <w:rsid w:val="00DA2D90"/>
    <w:rsid w:val="00DA35FE"/>
    <w:rsid w:val="00DA38C1"/>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451"/>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669"/>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09A"/>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5ED"/>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E7E45"/>
    <w:rsid w:val="00DF02EC"/>
    <w:rsid w:val="00DF03F6"/>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BA1"/>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1F5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A4C"/>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498"/>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52"/>
    <w:rsid w:val="00E845FB"/>
    <w:rsid w:val="00E84626"/>
    <w:rsid w:val="00E84B96"/>
    <w:rsid w:val="00E84E03"/>
    <w:rsid w:val="00E84F35"/>
    <w:rsid w:val="00E84F87"/>
    <w:rsid w:val="00E850F7"/>
    <w:rsid w:val="00E85334"/>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DF6"/>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2DF"/>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578"/>
    <w:rsid w:val="00EB7832"/>
    <w:rsid w:val="00EB7B45"/>
    <w:rsid w:val="00EB7C50"/>
    <w:rsid w:val="00EB7C54"/>
    <w:rsid w:val="00EB7E4D"/>
    <w:rsid w:val="00EB7FE8"/>
    <w:rsid w:val="00EC045E"/>
    <w:rsid w:val="00EC0930"/>
    <w:rsid w:val="00EC0CF2"/>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AA"/>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831"/>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78"/>
    <w:rsid w:val="00ED54F7"/>
    <w:rsid w:val="00ED56E5"/>
    <w:rsid w:val="00ED58F2"/>
    <w:rsid w:val="00ED68F0"/>
    <w:rsid w:val="00ED6FD0"/>
    <w:rsid w:val="00ED7140"/>
    <w:rsid w:val="00ED7292"/>
    <w:rsid w:val="00ED733C"/>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944"/>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5F1A"/>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45E"/>
    <w:rsid w:val="00F006E4"/>
    <w:rsid w:val="00F00811"/>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5"/>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25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882"/>
    <w:rsid w:val="00F66963"/>
    <w:rsid w:val="00F669E3"/>
    <w:rsid w:val="00F66D68"/>
    <w:rsid w:val="00F67026"/>
    <w:rsid w:val="00F67A85"/>
    <w:rsid w:val="00F67B88"/>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5D98"/>
    <w:rsid w:val="00F76337"/>
    <w:rsid w:val="00F763DF"/>
    <w:rsid w:val="00F76B2E"/>
    <w:rsid w:val="00F76B74"/>
    <w:rsid w:val="00F76D2A"/>
    <w:rsid w:val="00F76E19"/>
    <w:rsid w:val="00F7792A"/>
    <w:rsid w:val="00F77C47"/>
    <w:rsid w:val="00F77CFA"/>
    <w:rsid w:val="00F80261"/>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395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16"/>
    <w:rsid w:val="00FA6BE1"/>
    <w:rsid w:val="00FA6D2E"/>
    <w:rsid w:val="00FA70DF"/>
    <w:rsid w:val="00FA7124"/>
    <w:rsid w:val="00FA7152"/>
    <w:rsid w:val="00FA7A20"/>
    <w:rsid w:val="00FA7AA6"/>
    <w:rsid w:val="00FA7B91"/>
    <w:rsid w:val="00FA7C04"/>
    <w:rsid w:val="00FB009F"/>
    <w:rsid w:val="00FB0443"/>
    <w:rsid w:val="00FB06D2"/>
    <w:rsid w:val="00FB0C9C"/>
    <w:rsid w:val="00FB0F6E"/>
    <w:rsid w:val="00FB15D5"/>
    <w:rsid w:val="00FB1694"/>
    <w:rsid w:val="00FB18E8"/>
    <w:rsid w:val="00FB19D8"/>
    <w:rsid w:val="00FB22E5"/>
    <w:rsid w:val="00FB2803"/>
    <w:rsid w:val="00FB2864"/>
    <w:rsid w:val="00FB2F94"/>
    <w:rsid w:val="00FB32DA"/>
    <w:rsid w:val="00FB35AB"/>
    <w:rsid w:val="00FB35E4"/>
    <w:rsid w:val="00FB3658"/>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4BD"/>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378"/>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6C4"/>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396D"/>
    <w:rsid w:val="00FE436D"/>
    <w:rsid w:val="00FE501E"/>
    <w:rsid w:val="00FE5172"/>
    <w:rsid w:val="00FE5410"/>
    <w:rsid w:val="00FE544A"/>
    <w:rsid w:val="00FE54B4"/>
    <w:rsid w:val="00FE5977"/>
    <w:rsid w:val="00FE59D6"/>
    <w:rsid w:val="00FE5B4B"/>
    <w:rsid w:val="00FE5BDB"/>
    <w:rsid w:val="00FE6184"/>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A230F"/>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3870505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008227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516148">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404900">
      <w:bodyDiv w:val="1"/>
      <w:marLeft w:val="0"/>
      <w:marRight w:val="0"/>
      <w:marTop w:val="0"/>
      <w:marBottom w:val="0"/>
      <w:divBdr>
        <w:top w:val="none" w:sz="0" w:space="0" w:color="auto"/>
        <w:left w:val="none" w:sz="0" w:space="0" w:color="auto"/>
        <w:bottom w:val="none" w:sz="0" w:space="0" w:color="auto"/>
        <w:right w:val="none" w:sz="0" w:space="0" w:color="auto"/>
      </w:divBdr>
      <w:divsChild>
        <w:div w:id="1621572261">
          <w:marLeft w:val="806"/>
          <w:marRight w:val="0"/>
          <w:marTop w:val="75"/>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5040156">
      <w:bodyDiv w:val="1"/>
      <w:marLeft w:val="0"/>
      <w:marRight w:val="0"/>
      <w:marTop w:val="0"/>
      <w:marBottom w:val="0"/>
      <w:divBdr>
        <w:top w:val="none" w:sz="0" w:space="0" w:color="auto"/>
        <w:left w:val="none" w:sz="0" w:space="0" w:color="auto"/>
        <w:bottom w:val="none" w:sz="0" w:space="0" w:color="auto"/>
        <w:right w:val="none" w:sz="0" w:space="0" w:color="auto"/>
      </w:divBdr>
      <w:divsChild>
        <w:div w:id="2072728615">
          <w:marLeft w:val="1354"/>
          <w:marRight w:val="0"/>
          <w:marTop w:val="75"/>
          <w:marBottom w:val="0"/>
          <w:divBdr>
            <w:top w:val="none" w:sz="0" w:space="0" w:color="auto"/>
            <w:left w:val="none" w:sz="0" w:space="0" w:color="auto"/>
            <w:bottom w:val="none" w:sz="0" w:space="0" w:color="auto"/>
            <w:right w:val="none" w:sz="0" w:space="0" w:color="auto"/>
          </w:divBdr>
        </w:div>
      </w:divsChild>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EE488707-0D24-47F8-96EE-BF17A181D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1361</Words>
  <Characters>7763</Characters>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2024-11-08T10:07:00Z</dcterms:created>
  <dcterms:modified xsi:type="dcterms:W3CDTF">2024-11-08T10:09:00Z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